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2.xml" ContentType="application/xml"/>
  <Override PartName="/customXml/itemProps1.xml" ContentType="application/vnd.openxmlformats-officedocument.customXmlPropertie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word/_rels/document.xml.rels" ContentType="application/vnd.openxmlformats-package.relationships+xml"/>
  <Override PartName="/word/numbering.xml" ContentType="application/vnd.openxmlformats-officedocument.wordprocessingml.numbering+xml"/>
  <Override PartName="/word/footnotes.xml" ContentType="application/vnd.openxmlformats-officedocument.wordprocessingml.footnotes+xml"/>
  <Override PartName="/word/footer5.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Normal"/>
        <w:spacing w:lineRule="auto" w:line="240"/>
        <w:ind w:hanging="0"/>
        <w:rPr>
          <w:b/>
          <w:bCs/>
          <w:color w:val="000000"/>
          <w:sz w:val="24"/>
          <w:szCs w:val="24"/>
        </w:rPr>
      </w:pPr>
      <w:r>
        <w:rPr>
          <w:b/>
          <w:bCs/>
          <w:color w:val="000000"/>
          <w:sz w:val="24"/>
          <w:szCs w:val="24"/>
        </w:rPr>
      </w:r>
    </w:p>
    <w:p>
      <w:pPr>
        <w:pStyle w:val="Normal"/>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tabs>
          <w:tab w:val="clear" w:pos="708"/>
          <w:tab w:val="right" w:pos="9639" w:leader="none"/>
        </w:tabs>
        <w:spacing w:lineRule="auto" w:line="240"/>
        <w:ind w:hanging="0"/>
        <w:rPr>
          <w:bCs/>
          <w:color w:val="000000"/>
          <w:sz w:val="24"/>
          <w:szCs w:val="24"/>
        </w:rPr>
      </w:pPr>
      <w:r>
        <w:rPr>
          <w:bCs/>
          <w:color w:val="000000"/>
          <w:sz w:val="24"/>
          <w:szCs w:val="24"/>
        </w:rPr>
      </w:r>
    </w:p>
    <w:p>
      <w:pPr>
        <w:pStyle w:val="Normal"/>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color w:val="auto"/>
        </w:rPr>
        <w:t>(</w:t>
      </w:r>
      <w:r>
        <w:rPr>
          <w:color w:val="auto"/>
          <w:lang w:val="ru-RU"/>
        </w:rPr>
        <w:t>АО «ДРСК»</w:t>
      </w:r>
      <w:r>
        <w:rPr>
          <w:color w:val="auto"/>
        </w:rPr>
        <w:t xml:space="preserve">)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auto"/>
          <w:lang w:val="ru-RU"/>
        </w:rPr>
      </w:pPr>
      <w:r>
        <w:rPr>
          <w:color w:val="auto"/>
        </w:rPr>
        <w:t xml:space="preserve">совместно в дальнейшем именуемые «Стороны», а по отдельности – «Сторона», </w:t>
      </w:r>
      <w:r>
        <w:rPr>
          <w:color w:val="auto"/>
          <w:lang w:val="ru-RU"/>
        </w:rPr>
        <w:br/>
      </w:r>
      <w:r>
        <w:rPr>
          <w:color w:val="auto"/>
        </w:rPr>
        <w:t>по результатам проведенной Заказчиком конкурентной процедуры по лоту №</w:t>
      </w:r>
      <w:r>
        <w:rPr>
          <w:bCs/>
          <w:color w:val="000000"/>
        </w:rPr>
        <w:t>3027.1</w:t>
      </w:r>
      <w:r>
        <w:rPr>
          <w:bCs/>
          <w:color w:val="auto"/>
        </w:rPr>
        <w:t>,</w:t>
      </w:r>
      <w:r>
        <w:rPr/>
        <w:t xml:space="preserve"> </w:t>
      </w:r>
      <w:r>
        <w:rPr>
          <w:lang w:val="ru-RU"/>
        </w:rPr>
        <w:br/>
      </w:r>
      <w:r>
        <w:rPr>
          <w:color w:val="auto"/>
          <w:lang w:val="ru-RU"/>
        </w:rPr>
        <w:t>и</w:t>
      </w:r>
      <w:r>
        <w:rPr>
          <w:lang w:val="ru-RU"/>
        </w:rPr>
        <w:t xml:space="preserve"> </w:t>
      </w:r>
      <w:r>
        <w:rPr>
          <w:bCs/>
          <w:color w:val="auto"/>
        </w:rPr>
        <w:t xml:space="preserve">на основании протокола о результатах </w:t>
      </w:r>
      <w:r>
        <w:rPr>
          <w:bCs/>
          <w:color w:val="auto"/>
          <w:lang w:val="ru-RU"/>
        </w:rPr>
        <w:t>__________</w:t>
      </w:r>
      <w:r>
        <w:rPr>
          <w:bCs/>
          <w:color w:val="auto"/>
        </w:rPr>
        <w:t xml:space="preserve"> от «___»__________ г</w:t>
      </w:r>
      <w:r>
        <w:rPr>
          <w:bCs/>
          <w:color w:val="auto"/>
          <w:lang w:val="ru-RU"/>
        </w:rPr>
        <w:t>.</w:t>
      </w:r>
      <w:r>
        <w:rPr>
          <w:bCs/>
          <w:color w:val="auto"/>
        </w:rPr>
        <w:t xml:space="preserve"> </w:t>
      </w:r>
      <w:r>
        <w:rPr>
          <w:bCs/>
          <w:color w:val="auto"/>
          <w:lang w:val="ru-RU"/>
        </w:rPr>
        <w:t xml:space="preserve"> </w:t>
      </w:r>
      <w:r>
        <w:rPr>
          <w:bCs/>
          <w:color w:val="auto"/>
        </w:rPr>
        <w:t>№_______</w:t>
      </w:r>
      <w:r>
        <w:rPr>
          <w:bCs/>
          <w:color w:val="auto"/>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tabs>
          <w:tab w:val="clear" w:pos="708"/>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br/>
        <w:t>№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w:t>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tabs>
          <w:tab w:val="clear" w:pos="708"/>
          <w:tab w:val="left" w:pos="567" w:leader="none"/>
          <w:tab w:val="left" w:pos="1134" w:leader="none"/>
        </w:tabs>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tabs>
          <w:tab w:val="clear" w:pos="708"/>
          <w:tab w:val="left" w:pos="567" w:leader="none"/>
          <w:tab w:val="left" w:pos="1134" w:leader="none"/>
        </w:tabs>
        <w:ind w:left="0" w:firstLine="708"/>
        <w:jc w:val="both"/>
        <w:textAlignment w:val="baseline"/>
        <w:rPr/>
      </w:pPr>
      <w:r>
        <w:rPr>
          <w:lang w:eastAsia="en-US"/>
        </w:rPr>
        <w:t>«</w:t>
      </w:r>
      <w:r>
        <w:rPr>
          <w:b/>
          <w:lang w:eastAsia="en-US"/>
        </w:rPr>
        <w:t>Независимая гарантия</w:t>
      </w:r>
      <w:r>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 xml:space="preserve"> </w:t>
      </w:r>
      <w:r>
        <w:rPr>
          <w:b/>
          <w:lang w:eastAsia="en-US"/>
        </w:rPr>
        <w:t>«Гарантийный срок»</w:t>
      </w:r>
      <w:r>
        <w:rP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приложениях к дополнительным соглашениям.</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tabs>
          <w:tab w:val="clear" w:pos="708"/>
          <w:tab w:val="left" w:pos="567" w:leader="none"/>
          <w:tab w:val="left" w:pos="1134" w:leader="none"/>
        </w:tabs>
        <w:overflowPunct w:val="true"/>
        <w:ind w:left="0" w:firstLine="708"/>
        <w:jc w:val="both"/>
        <w:textAlignment w:val="baseline"/>
        <w:rPr>
          <w:shd w:fill="FFFF00" w:val="clear"/>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tabs>
          <w:tab w:val="clear" w:pos="708"/>
          <w:tab w:val="left" w:pos="567" w:leader="none"/>
          <w:tab w:val="left" w:pos="1134" w:leader="none"/>
        </w:tabs>
        <w:ind w:left="0" w:firstLine="708"/>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t>5 (пять) процентов от цены соответствующего Этапа Работ</w:t>
      </w:r>
      <w:r>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дополнительным соглашениям.</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дополнительному соглашению к Договору.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по соответствующему Объекту. </w:t>
      </w:r>
    </w:p>
    <w:p>
      <w:pPr>
        <w:pStyle w:val="ListParagraph"/>
        <w:widowControl w:val="false"/>
        <w:tabs>
          <w:tab w:val="clear" w:pos="708"/>
          <w:tab w:val="left" w:pos="567" w:leader="none"/>
          <w:tab w:val="left" w:pos="1134" w:leader="none"/>
        </w:tabs>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tabs>
          <w:tab w:val="clear" w:pos="708"/>
          <w:tab w:val="left" w:pos="567" w:leader="none"/>
          <w:tab w:val="left" w:pos="1134" w:leader="none"/>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eastAsia="en-US"/>
        </w:rPr>
        <w:t>«</w:t>
      </w:r>
      <w:r>
        <w:rPr>
          <w:sz w:val="24"/>
          <w:szCs w:val="24"/>
          <w:lang w:val="ru-RU" w:eastAsia="en-US"/>
        </w:rPr>
        <w:t>Проектные работы»</w:t>
      </w:r>
      <w:r>
        <w:rPr>
          <w:b w:val="false"/>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pPr>
        <w:pStyle w:val="Heading3"/>
        <w:keepNext w:val="false"/>
        <w:widowControl w:val="false"/>
        <w:tabs>
          <w:tab w:val="clear" w:pos="708"/>
          <w:tab w:val="left" w:pos="567" w:leader="none"/>
        </w:tabs>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7"/>
        </w:numPr>
        <w:tabs>
          <w:tab w:val="clear" w:pos="708"/>
          <w:tab w:val="left" w:pos="567" w:leader="none"/>
          <w:tab w:val="left" w:pos="1134" w:leader="none"/>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 реконструкции и последующего ввода в эксплуатацию Объекта.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в Гарантийную эксплуатацию по Акту КС-11 либо Акту КС-14</w:t>
      </w:r>
      <w:r>
        <w:rPr>
          <w:sz w:val="24"/>
          <w:szCs w:val="24"/>
        </w:rPr>
        <w:t xml:space="preserve"> </w:t>
      </w:r>
      <w:r>
        <w:rPr>
          <w:b w:val="false"/>
          <w:sz w:val="24"/>
          <w:szCs w:val="24"/>
          <w:lang w:val="ru-RU"/>
        </w:rPr>
        <w:t>(</w:t>
      </w:r>
      <w:r>
        <w:rPr>
          <w:b w:val="false"/>
          <w:sz w:val="24"/>
          <w:szCs w:val="24"/>
          <w:lang w:val="ru-RU" w:eastAsia="en-US"/>
        </w:rPr>
        <w:t xml:space="preserve">в случае необходимости комиссионной приемки Объекта), соответствующий требованиям, изложенным </w:t>
        <w:br/>
        <w:t>в Технических требованиях (Приложение № 1 к Договору) и в Технических заданиях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spacing w:before="0" w:after="0"/>
        <w:ind w:firstLine="709"/>
        <w:jc w:val="both"/>
        <w:textAlignment w:val="baseline"/>
        <w:rPr>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val="x-none" w:eastAsia="en-US"/>
        </w:rPr>
      </w:pPr>
      <w:r>
        <w:rPr>
          <w:b/>
          <w:sz w:val="24"/>
          <w:szCs w:val="24"/>
          <w:lang w:eastAsia="en-US"/>
        </w:rPr>
        <w:t xml:space="preserve"> </w:t>
      </w:r>
      <w:r>
        <w:rPr>
          <w:b/>
          <w:sz w:val="24"/>
          <w:szCs w:val="24"/>
          <w:lang w:eastAsia="en-US"/>
        </w:rPr>
        <w:t>«МСП»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расположение площадки указывается в Техническом задании.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«Технические требования»</w:t>
      </w:r>
      <w:r>
        <w:rPr>
          <w:b w:val="false"/>
          <w:sz w:val="24"/>
          <w:szCs w:val="24"/>
          <w:lang w:val="ru-RU" w:eastAsia="en-US"/>
        </w:rPr>
        <w:t xml:space="preserve"> – документ, содержащий общий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Работ по указанному Объекту.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«Цена Договора»</w:t>
      </w:r>
      <w:r>
        <w:rPr>
          <w:b w:val="false"/>
          <w:sz w:val="24"/>
          <w:szCs w:val="24"/>
          <w:lang w:val="ru-RU" w:eastAsia="en-US"/>
        </w:rPr>
        <w:t xml:space="preserve"> – сумма, определяемая в соответствии с разделом 3 Договора,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rPr>
          <w:lang w:val="x-none" w:eastAsia="x-none"/>
        </w:rPr>
      </w:pPr>
      <w:r>
        <w:rPr>
          <w:lang w:val="x-none" w:eastAsia="x-none"/>
        </w:rPr>
      </w:r>
    </w:p>
    <w:p>
      <w:pPr>
        <w:pStyle w:val="ListParagraph"/>
        <w:numPr>
          <w:ilvl w:val="0"/>
          <w:numId w:val="4"/>
        </w:numPr>
        <w:tabs>
          <w:tab w:val="clear" w:pos="708"/>
          <w:tab w:val="left" w:pos="284" w:leader="none"/>
        </w:tabs>
        <w:ind w:left="0" w:hanging="0"/>
        <w:jc w:val="center"/>
        <w:rPr>
          <w:b/>
          <w:bCs/>
        </w:rPr>
      </w:pPr>
      <w:r>
        <w:rPr>
          <w:b/>
          <w:bCs/>
        </w:rPr>
        <w:t>Предмет Договора</w:t>
      </w:r>
    </w:p>
    <w:p>
      <w:pPr>
        <w:pStyle w:val="ListParagraph"/>
        <w:numPr>
          <w:ilvl w:val="1"/>
          <w:numId w:val="4"/>
        </w:numPr>
        <w:tabs>
          <w:tab w:val="clear" w:pos="708"/>
          <w:tab w:val="left" w:pos="1134" w:leader="none"/>
        </w:tabs>
        <w:ind w:left="0" w:firstLine="709"/>
        <w:jc w:val="both"/>
        <w:rPr>
          <w:bCs/>
        </w:rPr>
      </w:pPr>
      <w:bookmarkStart w:id="0" w:name="_Ref361410951"/>
      <w:r>
        <w:rPr>
          <w:bCs/>
        </w:rPr>
        <w:t xml:space="preserve">Подрядчик обязуется по заданию Заказчика в соответствии с Техническими требованиями (Приложение № 1 к Договору) </w:t>
      </w:r>
      <w:r>
        <w:rPr/>
        <w:t xml:space="preserve">выполнить строительно-монтажные работы по реконструкции (строительству) </w:t>
      </w:r>
      <w:r>
        <w:rPr>
          <w:i/>
          <w:iCs/>
        </w:rPr>
        <w:t xml:space="preserve">объектов в рамках </w:t>
      </w:r>
      <w:r>
        <w:rPr>
          <w:b/>
          <w:bCs/>
          <w:i/>
          <w:iCs/>
        </w:rPr>
        <w:t>«</w:t>
      </w:r>
      <w:r>
        <w:rPr>
          <w:rFonts w:eastAsia="Calibri"/>
          <w:b/>
          <w:bCs/>
          <w:i/>
          <w:iCs/>
          <w:kern w:val="2"/>
          <w:lang w:eastAsia="en-US"/>
        </w:rPr>
        <w:t>ОКПД2 42.22.22.110. Выполнение строительно-монтажных работ  (включая поставку оборудования и материалов)  по строительству и реконструкции линий электропередач для технологического присоединения потребителей   филиала «Амурские электрические сети» в зоне действия структурного подразделения Центральные электрические сети в рамках  инвестиционных проектов: Г-АЭС-1, Г-АЭС-2, Г-АЭС-4, Г-АЭС-5, Г-АЭС-6, Г-АЭС-4ПТП (рамочный договор)</w:t>
      </w:r>
      <w:r>
        <w:rPr>
          <w:b/>
          <w:bCs/>
          <w:i/>
          <w:iCs/>
          <w:kern w:val="2"/>
          <w:lang w:eastAsia="en-US"/>
        </w:rPr>
        <w:t>»</w:t>
      </w:r>
      <w:r>
        <w:rPr>
          <w:bCs/>
        </w:rPr>
        <w:t>,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4"/>
        </w:numPr>
        <w:tabs>
          <w:tab w:val="clear" w:pos="708"/>
          <w:tab w:val="left" w:pos="1134" w:leader="none"/>
        </w:tabs>
        <w:ind w:left="0" w:firstLine="709"/>
        <w:jc w:val="both"/>
        <w:rPr>
          <w:bCs/>
        </w:rPr>
      </w:pPr>
      <w:r>
        <w:rPr>
          <w:bCs/>
        </w:rPr>
        <w:t>В состав Работ по Договору входят:</w:t>
      </w:r>
    </w:p>
    <w:p>
      <w:pPr>
        <w:pStyle w:val="ListParagraph"/>
        <w:numPr>
          <w:ilvl w:val="2"/>
          <w:numId w:val="4"/>
        </w:numPr>
        <w:tabs>
          <w:tab w:val="clear" w:pos="708"/>
          <w:tab w:val="left" w:pos="1418" w:leader="none"/>
        </w:tabs>
        <w:ind w:left="0" w:firstLine="709"/>
        <w:jc w:val="both"/>
        <w:rPr>
          <w:bCs/>
        </w:rPr>
      </w:pPr>
      <w:r>
        <w:rPr>
          <w:bCs/>
        </w:rPr>
        <w:t>Подготовка территории строительства;</w:t>
      </w:r>
    </w:p>
    <w:p>
      <w:pPr>
        <w:pStyle w:val="ListParagraph"/>
        <w:numPr>
          <w:ilvl w:val="2"/>
          <w:numId w:val="4"/>
        </w:numPr>
        <w:tabs>
          <w:tab w:val="clear" w:pos="708"/>
          <w:tab w:val="left" w:pos="1418" w:leader="none"/>
        </w:tabs>
        <w:ind w:left="0" w:firstLine="709"/>
        <w:jc w:val="both"/>
        <w:rPr>
          <w:bCs/>
        </w:rPr>
      </w:pPr>
      <w:r>
        <w:rPr>
          <w:bCs/>
        </w:rPr>
        <w:t>Строительно-монтажные работы;</w:t>
      </w:r>
    </w:p>
    <w:p>
      <w:pPr>
        <w:pStyle w:val="ListParagraph"/>
        <w:numPr>
          <w:ilvl w:val="2"/>
          <w:numId w:val="4"/>
        </w:numPr>
        <w:tabs>
          <w:tab w:val="clear" w:pos="708"/>
          <w:tab w:val="left" w:pos="1418" w:leader="none"/>
        </w:tabs>
        <w:ind w:left="0" w:firstLine="709"/>
        <w:jc w:val="both"/>
        <w:rPr>
          <w:bCs/>
        </w:rPr>
      </w:pPr>
      <w:r>
        <w:rPr>
          <w:bCs/>
        </w:rPr>
        <w:t>Пусконаладочные работы.</w:t>
      </w:r>
    </w:p>
    <w:p>
      <w:pPr>
        <w:pStyle w:val="ListParagraph"/>
        <w:numPr>
          <w:ilvl w:val="1"/>
          <w:numId w:val="4"/>
        </w:numPr>
        <w:tabs>
          <w:tab w:val="clear" w:pos="708"/>
          <w:tab w:val="left" w:pos="1134" w:leader="none"/>
        </w:tabs>
        <w:ind w:left="0" w:firstLine="709"/>
        <w:jc w:val="both"/>
        <w:rPr>
          <w:bCs/>
        </w:rPr>
      </w:pPr>
      <w:r>
        <w:rPr>
          <w:bCs/>
        </w:rPr>
        <w:t xml:space="preserve">Общий объем и состав Работ по Договору определяется Техническим требованием (Приложение № 1 к Договору). </w:t>
      </w:r>
      <w:r>
        <w:rPr/>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Pr>
          <w:bCs/>
        </w:rPr>
        <w:t>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4"/>
        </w:numPr>
        <w:tabs>
          <w:tab w:val="clear" w:pos="708"/>
          <w:tab w:val="left" w:pos="1134" w:leader="none"/>
        </w:tabs>
        <w:ind w:left="0" w:firstLine="709"/>
        <w:jc w:val="both"/>
        <w:rPr>
          <w:bCs/>
        </w:rPr>
      </w:pPr>
      <w:r>
        <w:rPr>
          <w:bCs/>
        </w:rPr>
        <w:t xml:space="preserve">Работы по Договору выполняются для нужд филиала АО «ДРСК» «АЭС». </w:t>
      </w:r>
    </w:p>
    <w:p>
      <w:pPr>
        <w:pStyle w:val="ListParagraph"/>
        <w:numPr>
          <w:ilvl w:val="1"/>
          <w:numId w:val="4"/>
        </w:numPr>
        <w:tabs>
          <w:tab w:val="clear" w:pos="708"/>
          <w:tab w:val="left" w:pos="1134" w:leader="none"/>
        </w:tabs>
        <w:ind w:left="0" w:firstLine="709"/>
        <w:jc w:val="both"/>
        <w:rPr>
          <w:bCs/>
        </w:rPr>
      </w:pPr>
      <w:bookmarkStart w:id="1" w:name="_Ref361320424"/>
      <w:r>
        <w:rPr>
          <w:bCs/>
        </w:rPr>
        <w:t>Работы выполняются Подрядчиком в следующие сроки:</w:t>
      </w:r>
      <w:bookmarkEnd w:id="1"/>
    </w:p>
    <w:p>
      <w:pPr>
        <w:pStyle w:val="ListParagraph"/>
        <w:numPr>
          <w:ilvl w:val="2"/>
          <w:numId w:val="4"/>
        </w:numPr>
        <w:tabs>
          <w:tab w:val="clear" w:pos="708"/>
          <w:tab w:val="left" w:pos="1418" w:leader="none"/>
        </w:tabs>
        <w:ind w:left="0" w:firstLine="709"/>
        <w:jc w:val="both"/>
        <w:rPr/>
      </w:pPr>
      <w:r>
        <w:rPr>
          <w:bCs/>
        </w:rPr>
        <w:t xml:space="preserve">начало выполнения Работ: </w:t>
      </w:r>
      <w:r>
        <w:rPr>
          <w:b/>
          <w:i/>
        </w:rPr>
        <w:t>с даты, следующей за датой заключения Договора;</w:t>
      </w:r>
    </w:p>
    <w:p>
      <w:pPr>
        <w:pStyle w:val="ListParagraph"/>
        <w:numPr>
          <w:ilvl w:val="2"/>
          <w:numId w:val="4"/>
        </w:numPr>
        <w:tabs>
          <w:tab w:val="clear" w:pos="708"/>
          <w:tab w:val="left" w:pos="1418" w:leader="none"/>
        </w:tabs>
        <w:ind w:left="0" w:firstLine="709"/>
        <w:jc w:val="both"/>
        <w:rPr/>
      </w:pPr>
      <w:r>
        <w:rPr>
          <w:bCs/>
        </w:rPr>
        <w:t xml:space="preserve">окончание выполнения Работ: </w:t>
      </w:r>
      <w:r>
        <w:rPr>
          <w:b/>
          <w:i/>
        </w:rPr>
        <w:t>31 декабря 2024</w:t>
      </w:r>
      <w:r>
        <w:rPr/>
        <w:t xml:space="preserve"> </w:t>
      </w:r>
      <w:r>
        <w:rPr>
          <w:b/>
          <w:i/>
        </w:rPr>
        <w:t>г.</w:t>
      </w:r>
    </w:p>
    <w:p>
      <w:pPr>
        <w:pStyle w:val="ListParagraph"/>
        <w:numPr>
          <w:ilvl w:val="1"/>
          <w:numId w:val="4"/>
        </w:numPr>
        <w:tabs>
          <w:tab w:val="clear" w:pos="708"/>
          <w:tab w:val="left" w:pos="1134" w:leader="none"/>
        </w:tabs>
        <w:ind w:left="0" w:firstLine="709"/>
        <w:jc w:val="both"/>
        <w:rPr>
          <w:bCs/>
        </w:rPr>
      </w:pPr>
      <w:r>
        <w:rPr>
          <w:bCs/>
        </w:rPr>
        <w:t xml:space="preserve">Выполнение Работ осуществляется поэтапно. </w:t>
      </w:r>
      <w:r>
        <w:rPr/>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Pr>
          <w:bCs/>
        </w:rPr>
        <w:t xml:space="preserve">в рамках общих сроков, указанных в пункте 1.5 Договора. </w:t>
      </w:r>
    </w:p>
    <w:p>
      <w:pPr>
        <w:pStyle w:val="ListParagraph"/>
        <w:numPr>
          <w:ilvl w:val="1"/>
          <w:numId w:val="4"/>
        </w:numPr>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Сторонами в дополнительных соглашениях к настоящему Договору.</w:t>
      </w:r>
    </w:p>
    <w:p>
      <w:pPr>
        <w:pStyle w:val="ListParagraph"/>
        <w:numPr>
          <w:ilvl w:val="1"/>
          <w:numId w:val="4"/>
        </w:numPr>
        <w:tabs>
          <w:tab w:val="clear" w:pos="708"/>
          <w:tab w:val="left" w:pos="1134" w:leader="none"/>
        </w:tabs>
        <w:ind w:left="0" w:firstLine="709"/>
        <w:jc w:val="both"/>
        <w:rPr>
          <w:bCs/>
        </w:rPr>
      </w:pPr>
      <w:r>
        <w:rPr>
          <w:bCs/>
        </w:rPr>
        <w:t xml:space="preserve">Дополнительные соглашения, указанные в п.1.3, 1.6 и 1.7 настоящего договора подписываются Подрядчиком в течение 5 (пяти) рабочих дней с момента получения оферты дополнительного соглашения от Заказчика. </w:t>
      </w:r>
    </w:p>
    <w:p>
      <w:pPr>
        <w:pStyle w:val="ListParagraph"/>
        <w:tabs>
          <w:tab w:val="clear" w:pos="708"/>
          <w:tab w:val="left" w:pos="1134" w:leader="none"/>
        </w:tabs>
        <w:ind w:left="567" w:hanging="0"/>
        <w:jc w:val="both"/>
        <w:rPr>
          <w:bCs/>
        </w:rPr>
      </w:pPr>
      <w:r>
        <w:rPr>
          <w:bCs/>
        </w:rPr>
      </w:r>
    </w:p>
    <w:p>
      <w:pPr>
        <w:pStyle w:val="ListParagraph"/>
        <w:numPr>
          <w:ilvl w:val="0"/>
          <w:numId w:val="4"/>
        </w:numPr>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4"/>
        </w:numPr>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4"/>
        </w:numPr>
        <w:tabs>
          <w:tab w:val="clear" w:pos="708"/>
          <w:tab w:val="left" w:pos="1418" w:leader="none"/>
        </w:tabs>
        <w:ind w:left="0" w:firstLine="709"/>
        <w:jc w:val="both"/>
        <w:rPr>
          <w:bCs/>
        </w:rPr>
      </w:pPr>
      <w:r>
        <w:rPr/>
        <w:t xml:space="preserve">В целях оформления и подписания дополнительных соглашений, предусмотренных </w:t>
      </w:r>
      <w:r>
        <w:rPr>
          <w:bCs/>
        </w:rPr>
        <w:t xml:space="preserve">п.1.3, 1.6 и 1.7 </w:t>
      </w:r>
      <w:r>
        <w:rPr/>
        <w:t>договора, своевременно  направлять Подрядчику Технические задания.</w:t>
      </w:r>
    </w:p>
    <w:p>
      <w:pPr>
        <w:pStyle w:val="Normal"/>
        <w:tabs>
          <w:tab w:val="clear" w:pos="708"/>
          <w:tab w:val="left" w:pos="1418" w:leader="none"/>
        </w:tabs>
        <w:spacing w:lineRule="auto" w:line="240"/>
        <w:ind w:firstLine="709"/>
        <w:rPr>
          <w:bCs/>
          <w:sz w:val="24"/>
          <w:szCs w:val="24"/>
        </w:rPr>
      </w:pPr>
      <w:r>
        <w:rPr>
          <w:bCs/>
          <w:sz w:val="24"/>
          <w:szCs w:val="24"/>
        </w:rPr>
        <w:t xml:space="preserve"> </w:t>
      </w:r>
      <w:r>
        <w:rPr>
          <w:bCs/>
          <w:sz w:val="24"/>
          <w:szCs w:val="24"/>
        </w:rPr>
        <w:t>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pPr>
        <w:pStyle w:val="ListParagraph"/>
        <w:numPr>
          <w:ilvl w:val="2"/>
          <w:numId w:val="4"/>
        </w:numPr>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tabs>
          <w:tab w:val="clear" w:pos="708"/>
          <w:tab w:val="left" w:pos="1418" w:leader="none"/>
        </w:tabs>
        <w:ind w:left="0" w:firstLine="709"/>
        <w:jc w:val="both"/>
        <w:rPr/>
      </w:pPr>
      <w:bookmarkStart w:id="2" w:name="_Ref361396847"/>
      <w:bookmarkStart w:id="3" w:name="_Ref361320734"/>
      <w:r>
        <w:rPr>
          <w:bCs/>
        </w:rPr>
        <w:t>В течение 3 (трех) рабочих дней с даты подписания сторонами дополнительных соглашений. Установленных в п.1.8 настоящего Договора, но не ранее получения соответствующего письменного запроса Подрядчика, передать (предоставить) последнему:</w:t>
      </w:r>
    </w:p>
    <w:p>
      <w:pPr>
        <w:pStyle w:val="ListParagraph"/>
        <w:numPr>
          <w:ilvl w:val="0"/>
          <w:numId w:val="8"/>
        </w:numPr>
        <w:tabs>
          <w:tab w:val="clear" w:pos="708"/>
          <w:tab w:val="left" w:pos="709" w:leader="none"/>
          <w:tab w:val="left" w:pos="1418" w:leader="none"/>
        </w:tabs>
        <w:ind w:left="0" w:firstLine="709"/>
        <w:jc w:val="both"/>
        <w:rPr/>
      </w:pPr>
      <w:r>
        <w:rPr/>
        <w:t xml:space="preserve">место производства Работ, место (помещение) для складирования материалов </w:t>
        <w:br/>
        <w:t>и Оборудования по соответствующим актам сдачи-приемки (Приложение № 3.1 к Договору);</w:t>
      </w:r>
    </w:p>
    <w:p>
      <w:pPr>
        <w:pStyle w:val="ListParagraph"/>
        <w:numPr>
          <w:ilvl w:val="0"/>
          <w:numId w:val="8"/>
        </w:numPr>
        <w:tabs>
          <w:tab w:val="clear" w:pos="708"/>
          <w:tab w:val="left" w:pos="709" w:leader="none"/>
          <w:tab w:val="left" w:pos="1418" w:leader="none"/>
        </w:tabs>
        <w:ind w:left="0" w:firstLine="709"/>
        <w:jc w:val="both"/>
        <w:rPr/>
      </w:pPr>
      <w:r>
        <w:rPr>
          <w:bCs/>
        </w:rPr>
        <w:t>техническую и иную документацию, указанную в Техническом задании,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rPr/>
        <w:t xml:space="preserve"> </w:t>
      </w:r>
    </w:p>
    <w:p>
      <w:pPr>
        <w:pStyle w:val="ListParagraph"/>
        <w:numPr>
          <w:ilvl w:val="0"/>
          <w:numId w:val="8"/>
        </w:numPr>
        <w:tabs>
          <w:tab w:val="clear" w:pos="708"/>
          <w:tab w:val="left" w:pos="709" w:leader="none"/>
          <w:tab w:val="left" w:pos="1418" w:leader="none"/>
        </w:tabs>
        <w:ind w:left="0" w:firstLine="709"/>
        <w:jc w:val="both"/>
        <w:rPr/>
      </w:pPr>
      <w:bookmarkStart w:id="4" w:name="_Ref361401696"/>
      <w:r>
        <w:rPr>
          <w:bCs/>
        </w:rPr>
        <w:t xml:space="preserve">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w:t>
        <w:br/>
        <w:t>к Договору).</w:t>
      </w:r>
      <w:bookmarkEnd w:id="4"/>
      <w:r>
        <w:rPr>
          <w:bCs/>
        </w:rPr>
        <w:t xml:space="preserve"> </w:t>
      </w:r>
      <w:bookmarkEnd w:id="3"/>
      <w:r>
        <w:rPr/>
        <w:t xml:space="preserve"> </w:t>
      </w:r>
      <w:bookmarkEnd w:id="2"/>
    </w:p>
    <w:p>
      <w:pPr>
        <w:pStyle w:val="ListParagraph"/>
        <w:numPr>
          <w:ilvl w:val="2"/>
          <w:numId w:val="4"/>
        </w:numPr>
        <w:tabs>
          <w:tab w:val="clear" w:pos="708"/>
          <w:tab w:val="left" w:pos="1418" w:leader="none"/>
        </w:tabs>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pPr>
        <w:pStyle w:val="Normal"/>
        <w:tabs>
          <w:tab w:val="clear" w:pos="708"/>
          <w:tab w:val="left" w:pos="1418" w:leader="none"/>
        </w:tabs>
        <w:spacing w:lineRule="auto" w:line="240"/>
        <w:ind w:firstLine="709"/>
        <w:rPr>
          <w:bCs/>
        </w:rPr>
      </w:pPr>
      <w:r>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№9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tabs>
          <w:tab w:val="clear" w:pos="708"/>
          <w:tab w:val="left" w:pos="0" w:leader="none"/>
          <w:tab w:val="left" w:pos="1418" w:leader="none"/>
        </w:tabs>
        <w:ind w:left="0" w:firstLine="709"/>
        <w:jc w:val="both"/>
        <w:rPr/>
      </w:pPr>
      <w:r>
        <w:rPr/>
        <w:t xml:space="preserve">Предоставить Подрядчику в порядке, установленном Приложением № 7 </w:t>
        <w:br/>
        <w:t>к Договору, необходимые Давальческие материалы и запасные части, перечень которых указан в дополнительном соглашении и Техническом задании.</w:t>
      </w:r>
    </w:p>
    <w:p>
      <w:pPr>
        <w:pStyle w:val="ListParagraph"/>
        <w:numPr>
          <w:ilvl w:val="2"/>
          <w:numId w:val="4"/>
        </w:numPr>
        <w:tabs>
          <w:tab w:val="clear" w:pos="708"/>
          <w:tab w:val="left" w:pos="1418" w:leader="none"/>
        </w:tabs>
        <w:ind w:left="0" w:firstLine="709"/>
        <w:jc w:val="both"/>
        <w:rPr>
          <w:bCs/>
        </w:rPr>
      </w:pPr>
      <w:r>
        <w:rPr/>
        <w:t xml:space="preserve">Предоставить Подрядчику в порядке, установленном Приложением № 8 </w:t>
        <w:br/>
        <w:t>к Договору, необходимое Оборудование Заказчика, перечень которого указан в дополнительном соглашении и Техническом задании.</w:t>
      </w:r>
    </w:p>
    <w:p>
      <w:pPr>
        <w:pStyle w:val="ListParagraph"/>
        <w:numPr>
          <w:ilvl w:val="2"/>
          <w:numId w:val="4"/>
        </w:numPr>
        <w:tabs>
          <w:tab w:val="clear" w:pos="708"/>
          <w:tab w:val="left" w:pos="709" w:leader="none"/>
        </w:tabs>
        <w:ind w:left="0" w:firstLine="709"/>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4"/>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4"/>
        </w:numPr>
        <w:tabs>
          <w:tab w:val="clear" w:pos="708"/>
          <w:tab w:val="left" w:pos="709" w:leader="none"/>
        </w:tabs>
        <w:ind w:left="0" w:firstLine="709"/>
        <w:jc w:val="both"/>
        <w:rPr>
          <w:bCs/>
        </w:rPr>
      </w:pPr>
      <w:r>
        <w:rPr>
          <w:bCs/>
        </w:rPr>
        <w:t>Выполнять иные обязанности, предусмотренные Договором.</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4"/>
        </w:numPr>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tabs>
          <w:tab w:val="clear" w:pos="708"/>
          <w:tab w:val="left" w:pos="1418" w:leader="none"/>
        </w:tabs>
        <w:ind w:left="0" w:firstLine="709"/>
        <w:jc w:val="both"/>
        <w:rPr>
          <w:bCs/>
        </w:rPr>
      </w:pPr>
      <w:r>
        <w:rPr>
          <w:bCs/>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 xml:space="preserve">и Субподрядчиками по Договору Работ, соблюдением сроков и качеством их выполнения, </w:t>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4"/>
        </w:numPr>
        <w:tabs>
          <w:tab w:val="clear" w:pos="708"/>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4"/>
        </w:numPr>
        <w:tabs>
          <w:tab w:val="clear" w:pos="708"/>
          <w:tab w:val="left" w:pos="1418" w:leader="none"/>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pPr>
        <w:pStyle w:val="ListParagraph"/>
        <w:numPr>
          <w:ilvl w:val="2"/>
          <w:numId w:val="4"/>
        </w:numPr>
        <w:tabs>
          <w:tab w:val="clear" w:pos="708"/>
          <w:tab w:val="left" w:pos="1418" w:leader="none"/>
        </w:tabs>
        <w:ind w:left="0" w:firstLine="709"/>
        <w:jc w:val="both"/>
        <w:rPr>
          <w:bCs/>
        </w:rPr>
      </w:pPr>
      <w:bookmarkStart w:id="7" w:name="_Ref361319348"/>
      <w:r>
        <w:rPr>
          <w:bCs/>
        </w:rPr>
        <w:t>Вносить изменения в Технические требования (Приложение №1) и Технические задания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4"/>
        </w:numPr>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4"/>
        </w:numPr>
        <w:tabs>
          <w:tab w:val="clear" w:pos="708"/>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Normal"/>
        <w:tabs>
          <w:tab w:val="clear" w:pos="708"/>
          <w:tab w:val="left" w:pos="567" w:leader="none"/>
          <w:tab w:val="left" w:pos="1418" w:leader="none"/>
        </w:tabs>
        <w:spacing w:lineRule="auto" w:line="240"/>
        <w:ind w:firstLine="851"/>
        <w:rPr>
          <w:bCs/>
          <w:sz w:val="24"/>
        </w:rPr>
      </w:pPr>
      <w:r>
        <w:rPr>
          <w:bCs/>
          <w:sz w:val="24"/>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4"/>
        </w:numPr>
        <w:tabs>
          <w:tab w:val="clear" w:pos="708"/>
          <w:tab w:val="left" w:pos="567" w:leader="none"/>
          <w:tab w:val="left" w:pos="1418" w:leader="none"/>
        </w:tabs>
        <w:ind w:left="0" w:firstLine="709"/>
        <w:jc w:val="both"/>
        <w:rPr>
          <w:bCs/>
        </w:rPr>
      </w:pPr>
      <w:r>
        <w:rPr>
          <w:bCs/>
        </w:rPr>
        <w:t>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tabs>
          <w:tab w:val="clear" w:pos="708"/>
          <w:tab w:val="left" w:pos="567" w:leader="none"/>
        </w:tabs>
        <w:ind w:left="0" w:firstLine="567"/>
        <w:jc w:val="both"/>
        <w:rPr>
          <w:bCs/>
          <w:color w:val="FF0000"/>
        </w:rPr>
      </w:pPr>
      <w:r>
        <w:rPr>
          <w:bCs/>
          <w:color w:val="FF0000"/>
        </w:rPr>
      </w:r>
    </w:p>
    <w:p>
      <w:pPr>
        <w:pStyle w:val="ListParagraph"/>
        <w:numPr>
          <w:ilvl w:val="1"/>
          <w:numId w:val="4"/>
        </w:numPr>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4"/>
        </w:numPr>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Normal"/>
        <w:widowControl w:val="false"/>
        <w:tabs>
          <w:tab w:val="clear" w:pos="708"/>
          <w:tab w:val="left" w:pos="1276" w:leader="none"/>
          <w:tab w:val="left" w:pos="1418" w:leader="none"/>
        </w:tabs>
        <w:spacing w:lineRule="auto" w:line="240"/>
        <w:rPr>
          <w:sz w:val="24"/>
          <w:szCs w:val="24"/>
        </w:rPr>
      </w:pPr>
      <w:r>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w:t>
      </w:r>
      <w:r>
        <w:rPr>
          <w:color w:val="000000" w:themeColor="text1"/>
          <w:sz w:val="24"/>
          <w:szCs w:val="24"/>
        </w:rPr>
        <w:t xml:space="preserve"> работ, указанного в Техническом задании</w:t>
      </w:r>
      <w:r>
        <w:rPr>
          <w:sz w:val="24"/>
          <w:szCs w:val="24"/>
        </w:rPr>
        <w:t>.</w:t>
      </w:r>
    </w:p>
    <w:p>
      <w:pPr>
        <w:pStyle w:val="Normal"/>
        <w:widowControl w:val="false"/>
        <w:tabs>
          <w:tab w:val="clear" w:pos="708"/>
          <w:tab w:val="left" w:pos="1276" w:leader="none"/>
          <w:tab w:val="left" w:pos="1418" w:leader="none"/>
        </w:tabs>
        <w:spacing w:lineRule="auto" w:line="240"/>
        <w:rPr>
          <w:bCs/>
          <w:sz w:val="24"/>
          <w:szCs w:val="24"/>
        </w:rPr>
      </w:pPr>
      <w:r>
        <w:rPr>
          <w:bCs/>
          <w:sz w:val="24"/>
          <w:szCs w:val="24"/>
        </w:rPr>
        <w:t>В сроки, установленные п. 1.8 договора, Подрядчик обязан</w:t>
      </w:r>
      <w:r>
        <w:rPr>
          <w:sz w:val="24"/>
          <w:szCs w:val="24"/>
        </w:rPr>
        <w:t xml:space="preserve"> подписать оферту дополнительного соглашения и передать ее Заказчику.</w:t>
      </w:r>
    </w:p>
    <w:p>
      <w:pPr>
        <w:pStyle w:val="ListParagraph"/>
        <w:numPr>
          <w:ilvl w:val="2"/>
          <w:numId w:val="4"/>
        </w:numPr>
        <w:tabs>
          <w:tab w:val="clear" w:pos="708"/>
          <w:tab w:val="left" w:pos="1418" w:leader="none"/>
        </w:tabs>
        <w:ind w:left="0" w:firstLine="567"/>
        <w:jc w:val="both"/>
        <w:rPr>
          <w:bCs/>
        </w:rPr>
      </w:pPr>
      <w:r>
        <w:rPr>
          <w:bCs/>
        </w:rPr>
        <w:t xml:space="preserve">В срок, указанный в пункте 2.1.3 Договора, принять от Заказчика на время выполнения Работ по Договору: </w:t>
      </w:r>
    </w:p>
    <w:p>
      <w:pPr>
        <w:pStyle w:val="ListParagraph"/>
        <w:numPr>
          <w:ilvl w:val="0"/>
          <w:numId w:val="18"/>
        </w:numPr>
        <w:tabs>
          <w:tab w:val="clear" w:pos="708"/>
          <w:tab w:val="left" w:pos="1418" w:leader="none"/>
        </w:tabs>
        <w:ind w:left="0" w:firstLine="709"/>
        <w:jc w:val="both"/>
        <w:rPr>
          <w:bCs/>
        </w:rPr>
      </w:pPr>
      <w:r>
        <w:rPr>
          <w:bCs/>
        </w:rPr>
        <w:t>место производства Работ,</w:t>
      </w:r>
      <w:r>
        <w:rPr>
          <w:bCs/>
          <w:color w:val="FF0000"/>
        </w:rPr>
        <w:t xml:space="preserve"> </w:t>
      </w:r>
      <w:r>
        <w:rPr>
          <w:bCs/>
        </w:rPr>
        <w:t xml:space="preserve">место (помещение) для складирования материалов </w:t>
        <w:br/>
        <w:t>и Оборудования по соответствующим актам сдачи-приемки (Приложение № 3.1 к Договору);</w:t>
      </w:r>
    </w:p>
    <w:p>
      <w:pPr>
        <w:pStyle w:val="ListParagraph"/>
        <w:numPr>
          <w:ilvl w:val="0"/>
          <w:numId w:val="18"/>
        </w:numPr>
        <w:tabs>
          <w:tab w:val="clear" w:pos="708"/>
          <w:tab w:val="left" w:pos="1418" w:leader="none"/>
        </w:tabs>
        <w:ind w:left="0" w:firstLine="709"/>
        <w:jc w:val="both"/>
        <w:rPr/>
      </w:pPr>
      <w:r>
        <w:rPr>
          <w:bCs/>
        </w:rPr>
        <w:t xml:space="preserve">техническую и иную документацию, указанную в Техническом задании по Акту сдачи-приемки технической и иной документации (Приложение № 3.2 к Договору); </w:t>
      </w:r>
    </w:p>
    <w:p>
      <w:pPr>
        <w:pStyle w:val="ListParagraph"/>
        <w:numPr>
          <w:ilvl w:val="0"/>
          <w:numId w:val="18"/>
        </w:numPr>
        <w:tabs>
          <w:tab w:val="clear" w:pos="708"/>
          <w:tab w:val="left" w:pos="1418" w:leader="none"/>
        </w:tabs>
        <w:ind w:left="0" w:firstLine="709"/>
        <w:jc w:val="both"/>
        <w:rPr>
          <w:bCs/>
        </w:rPr>
      </w:pPr>
      <w:r>
        <w:rPr/>
        <w:t xml:space="preserve">оборудование и инструменты, которые не будут являться составной частью Результата работ, по Акту сдачи-приемки </w:t>
      </w:r>
      <w:r>
        <w:rPr>
          <w:bCs/>
        </w:rPr>
        <w:t xml:space="preserve">оборудования и инструментов </w:t>
      </w:r>
      <w:r>
        <w:rPr/>
        <w:t xml:space="preserve">(Приложение № 3.3 </w:t>
        <w:br/>
        <w:t>к Договору)</w:t>
      </w:r>
      <w:r>
        <w:rPr>
          <w:bCs/>
        </w:rPr>
        <w:t>.</w:t>
      </w:r>
    </w:p>
    <w:p>
      <w:pPr>
        <w:pStyle w:val="ListParagraph"/>
        <w:numPr>
          <w:ilvl w:val="2"/>
          <w:numId w:val="4"/>
        </w:numPr>
        <w:tabs>
          <w:tab w:val="clear" w:pos="708"/>
          <w:tab w:val="left" w:pos="1418" w:leader="none"/>
        </w:tabs>
        <w:ind w:left="0" w:firstLine="567"/>
        <w:jc w:val="both"/>
        <w:rPr>
          <w:bCs/>
        </w:rPr>
      </w:pPr>
      <w:r>
        <w:rPr>
          <w:bCs/>
        </w:rPr>
        <w:t>При приемке места производства Работ, места (помещения) для складирования материалов и Оборудования, а также оборудования и инструмента,</w:t>
      </w:r>
      <w:r>
        <w:rPr/>
        <w:t xml:space="preserve"> которые не будут являться составной частью Результата работ,</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pPr>
        <w:pStyle w:val="ListParagraph"/>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tabs>
          <w:tab w:val="clear" w:pos="7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br/>
        <w:t xml:space="preserve">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4"/>
        </w:numPr>
        <w:tabs>
          <w:tab w:val="clear" w:pos="708"/>
          <w:tab w:val="left" w:pos="993" w:leader="none"/>
        </w:tabs>
        <w:ind w:left="0" w:firstLine="709"/>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4"/>
        </w:numPr>
        <w:tabs>
          <w:tab w:val="clear" w:pos="708"/>
          <w:tab w:val="left" w:pos="709" w:leader="none"/>
          <w:tab w:val="left" w:pos="993" w:leader="none"/>
        </w:tabs>
        <w:ind w:left="0" w:firstLine="709"/>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keepNext w:val="true"/>
        <w:keepLines/>
        <w:numPr>
          <w:ilvl w:val="0"/>
          <w:numId w:val="14"/>
        </w:numPr>
        <w:tabs>
          <w:tab w:val="clear" w:pos="708"/>
          <w:tab w:val="left" w:pos="851" w:leader="none"/>
          <w:tab w:val="left" w:pos="993" w:leader="none"/>
          <w:tab w:val="left" w:pos="1069" w:leader="none"/>
        </w:tabs>
        <w:ind w:left="0" w:firstLine="709"/>
        <w:jc w:val="both"/>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3.1 к Договору) в соответствии с пунктами 2.1.3 и 2.1.4 Договора;</w:t>
      </w:r>
    </w:p>
    <w:p>
      <w:pPr>
        <w:pStyle w:val="ListParagraph"/>
        <w:numPr>
          <w:ilvl w:val="0"/>
          <w:numId w:val="14"/>
        </w:numPr>
        <w:tabs>
          <w:tab w:val="clear" w:pos="708"/>
          <w:tab w:val="left" w:pos="709" w:leader="none"/>
          <w:tab w:val="left" w:pos="993" w:leader="none"/>
        </w:tabs>
        <w:ind w:left="0" w:firstLine="709"/>
        <w:jc w:val="both"/>
        <w:rPr>
          <w:bCs/>
        </w:rPr>
      </w:pPr>
      <w:r>
        <w:rPr>
          <w:bCs/>
        </w:rPr>
        <w:t>контакты и должность, реквизиты доверенностей</w:t>
      </w:r>
      <w:r>
        <w:rPr/>
        <w:t xml:space="preserve"> </w:t>
      </w:r>
      <w:r>
        <w:rPr>
          <w:bCs/>
        </w:rPr>
        <w:t>представителей Подрядчика, уполномоченных на совершение действий, предусмотренных пунктом 2.4 Договора.</w:t>
      </w:r>
    </w:p>
    <w:p>
      <w:pPr>
        <w:pStyle w:val="ListParagraph"/>
        <w:numPr>
          <w:ilvl w:val="2"/>
          <w:numId w:val="4"/>
        </w:numPr>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b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Техническом задании с учетом сроков, установленных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4"/>
        </w:numPr>
        <w:tabs>
          <w:tab w:val="clear" w:pos="708"/>
          <w:tab w:val="left" w:pos="1418" w:leader="none"/>
        </w:tabs>
        <w:ind w:left="0" w:firstLine="709"/>
        <w:jc w:val="both"/>
        <w:rPr/>
      </w:pPr>
      <w:r>
        <w:rPr/>
        <w:t xml:space="preserve">Обеспечить наличие допусков, разрешений и лицензий, необходимых </w:t>
        <w:br/>
        <w:t>для производства Работ.</w:t>
      </w:r>
    </w:p>
    <w:p>
      <w:pPr>
        <w:pStyle w:val="ListParagraph"/>
        <w:tabs>
          <w:tab w:val="clear" w:pos="708"/>
          <w:tab w:val="left" w:pos="1418" w:leader="none"/>
        </w:tabs>
        <w:ind w:left="0" w:firstLine="709"/>
        <w:jc w:val="both"/>
        <w:rPr/>
      </w:pPr>
      <w:r>
        <w:rPr/>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br/>
        <w:t xml:space="preserve">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для надлежащего исполнения Подрядчиком своих обязательств по Договору</w:t>
      </w:r>
      <w:r>
        <w:rPr>
          <w:bCs/>
        </w:rPr>
        <w:t>, в том числе указанных в Приложении № 4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tabs>
          <w:tab w:val="clear" w:pos="708"/>
          <w:tab w:val="left" w:pos="1418" w:leader="none"/>
        </w:tabs>
        <w:ind w:left="0" w:firstLine="709"/>
        <w:jc w:val="both"/>
        <w:rPr/>
      </w:pPr>
      <w:r>
        <w:rPr/>
        <w:t>Обеспечить:</w:t>
      </w:r>
    </w:p>
    <w:p>
      <w:pPr>
        <w:pStyle w:val="ListParagraph"/>
        <w:numPr>
          <w:ilvl w:val="0"/>
          <w:numId w:val="15"/>
        </w:numPr>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p>
    <w:p>
      <w:pPr>
        <w:pStyle w:val="ListParagraph"/>
        <w:numPr>
          <w:ilvl w:val="0"/>
          <w:numId w:val="15"/>
        </w:numPr>
        <w:tabs>
          <w:tab w:val="clear" w:pos="708"/>
          <w:tab w:val="left" w:pos="567" w:leader="none"/>
          <w:tab w:val="left" w:pos="1418" w:leader="none"/>
        </w:tabs>
        <w:ind w:left="0" w:firstLine="709"/>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5"/>
        </w:numPr>
        <w:tabs>
          <w:tab w:val="clear" w:pos="708"/>
          <w:tab w:val="left" w:pos="567" w:leader="none"/>
        </w:tabs>
        <w:ind w:left="0" w:firstLine="709"/>
        <w:jc w:val="both"/>
        <w:rPr>
          <w:bCs/>
        </w:rPr>
      </w:pPr>
      <w:r>
        <w:rPr>
          <w:bCs/>
        </w:rPr>
        <w:t xml:space="preserve">организацию выполнения Работ по Договору лицом (лицами), сведения </w:t>
        <w:br/>
        <w:t>о которых включены в Национальный реестр специалистов в области строительства.</w:t>
      </w:r>
    </w:p>
    <w:p>
      <w:pPr>
        <w:pStyle w:val="ListParagraph"/>
        <w:numPr>
          <w:ilvl w:val="2"/>
          <w:numId w:val="4"/>
        </w:numPr>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tabs>
          <w:tab w:val="clear" w:pos="708"/>
          <w:tab w:val="left" w:pos="1418" w:leader="none"/>
        </w:tabs>
        <w:spacing w:lineRule="auto" w:line="240"/>
        <w:ind w:firstLine="709"/>
        <w:rPr>
          <w:bCs/>
          <w:sz w:val="24"/>
          <w:szCs w:val="24"/>
        </w:rPr>
      </w:pPr>
      <w:r>
        <w:rPr>
          <w:bCs/>
          <w:sz w:val="24"/>
          <w:szCs w:val="23"/>
        </w:rPr>
        <w:t xml:space="preserve">Не более чем за </w:t>
      </w:r>
      <w:r>
        <w:rPr>
          <w:bCs/>
          <w:sz w:val="24"/>
          <w:szCs w:val="23"/>
          <w:shd w:fill="CCCCCC" w:val="clear"/>
        </w:rPr>
        <w:t>3</w:t>
      </w:r>
      <w:r>
        <w:rPr>
          <w:bCs/>
          <w:sz w:val="24"/>
          <w:szCs w:val="23"/>
        </w:rPr>
        <w:t xml:space="preserve"> рабочих дня до начала выполнения работ (вида работ) Подрядчик обязан направить в адрес Заказчика </w:t>
      </w:r>
      <w:r>
        <w:rPr>
          <w:b/>
          <w:bCs/>
          <w:sz w:val="24"/>
          <w:szCs w:val="23"/>
        </w:rPr>
        <w:t xml:space="preserve">уведомление о допуске персонала Подрядчика и/или Субподрядчика к выполнению работ </w:t>
      </w:r>
      <w:r>
        <w:rPr>
          <w:bCs/>
          <w:sz w:val="24"/>
          <w:szCs w:val="23"/>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z w:val="24"/>
          <w:szCs w:val="24"/>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rPr>
        <w:t>и иных документов, подтверждающих договорные отношения персонала с Подрядчиком</w:t>
      </w:r>
      <w:r>
        <w:rPr>
          <w:bCs/>
          <w:sz w:val="24"/>
          <w:szCs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4"/>
        </w:numPr>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4"/>
        </w:numPr>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tabs>
          <w:tab w:val="clear" w:pos="708"/>
          <w:tab w:val="left" w:pos="1418" w:leader="none"/>
        </w:tabs>
        <w:ind w:left="0" w:firstLine="710"/>
        <w:jc w:val="both"/>
        <w:rPr>
          <w:bCs/>
        </w:rPr>
      </w:pPr>
      <w:r>
        <w:rPr>
          <w:bCs/>
        </w:rPr>
        <w:t xml:space="preserve">Подрядчик обязуется письменно согласовать с Заказчиком планируемые </w:t>
        <w:br/>
        <w:t>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4"/>
        </w:numPr>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br/>
        <w:t xml:space="preserve">и требований локальных нормативных актов Заказчика. </w:t>
      </w:r>
    </w:p>
    <w:p>
      <w:pPr>
        <w:pStyle w:val="ListParagraph"/>
        <w:numPr>
          <w:ilvl w:val="2"/>
          <w:numId w:val="4"/>
        </w:numPr>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tabs>
          <w:tab w:val="clear" w:pos="708"/>
          <w:tab w:val="left" w:pos="1418" w:leader="none"/>
        </w:tabs>
        <w:ind w:left="0" w:firstLine="709"/>
        <w:jc w:val="both"/>
        <w:rPr>
          <w:bCs/>
        </w:rPr>
      </w:pPr>
      <w:r>
        <w:rPr>
          <w:bCs/>
        </w:rPr>
        <w:t xml:space="preserve"> </w:t>
      </w:r>
      <w:r>
        <w:rPr>
          <w:bCs/>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tabs>
          <w:tab w:val="clear" w:pos="708"/>
          <w:tab w:val="left" w:pos="1418" w:leader="none"/>
        </w:tabs>
        <w:ind w:left="0" w:firstLine="709"/>
        <w:jc w:val="both"/>
        <w:rPr/>
      </w:pPr>
      <w:r>
        <w:rPr>
          <w:bCs/>
        </w:rPr>
        <w:t xml:space="preserve">В целях проведения освидетельствования и/или приемки исполнительной документации Стороны устанавливают специальный порядок </w:t>
      </w:r>
      <w:r>
        <w:rPr/>
        <w:t>представления и согласования исполнительной документации на выполненные работы в соответствии с Приложением №11 к настоящему Договору.</w:t>
      </w:r>
    </w:p>
    <w:p>
      <w:pPr>
        <w:pStyle w:val="ListParagraph"/>
        <w:numPr>
          <w:ilvl w:val="2"/>
          <w:numId w:val="4"/>
        </w:numPr>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4"/>
        </w:numPr>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4"/>
        </w:numPr>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2.3.22.1 Договора. </w:t>
      </w:r>
    </w:p>
    <w:p>
      <w:pPr>
        <w:pStyle w:val="ListParagraph"/>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4"/>
        </w:numPr>
        <w:tabs>
          <w:tab w:val="clear" w:pos="708"/>
          <w:tab w:val="left" w:pos="1418" w:leader="none"/>
        </w:tabs>
        <w:ind w:left="0" w:firstLine="709"/>
        <w:jc w:val="both"/>
        <w:rPr>
          <w:bCs/>
        </w:rPr>
      </w:pPr>
      <w:r>
        <w:rPr>
          <w:bCs/>
        </w:rPr>
        <w:t xml:space="preserve"> </w:t>
      </w: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4"/>
        </w:numPr>
        <w:tabs>
          <w:tab w:val="clear" w:pos="708"/>
          <w:tab w:val="left" w:pos="1701" w:leader="none"/>
        </w:tabs>
        <w:ind w:left="0" w:firstLine="709"/>
        <w:jc w:val="both"/>
        <w:rPr>
          <w:bCs/>
        </w:rPr>
      </w:pPr>
      <w:r>
        <w:rPr>
          <w:bCs/>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tabs>
          <w:tab w:val="clear" w:pos="708"/>
          <w:tab w:val="left" w:pos="1418" w:leader="none"/>
        </w:tabs>
        <w:ind w:left="0" w:firstLine="709"/>
        <w:jc w:val="both"/>
        <w:rPr>
          <w:bCs/>
        </w:rPr>
      </w:pPr>
      <w:r>
        <w:rPr>
          <w:bCs/>
        </w:rPr>
        <w:t xml:space="preserve"> </w:t>
      </w:r>
      <w:r>
        <w:rPr>
          <w:bCs/>
        </w:rPr>
        <w:t>Письменно уведомлять</w:t>
      </w:r>
      <w: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6"/>
        </w:numPr>
        <w:ind w:left="0" w:right="23" w:firstLine="709"/>
        <w:jc w:val="both"/>
        <w:rPr/>
      </w:pPr>
      <w:r>
        <w:rPr/>
        <w:t>аварии – в течение 2 (двух) часов;</w:t>
      </w:r>
    </w:p>
    <w:p>
      <w:pPr>
        <w:pStyle w:val="ListParagraph"/>
        <w:numPr>
          <w:ilvl w:val="0"/>
          <w:numId w:val="16"/>
        </w:numPr>
        <w:tabs>
          <w:tab w:val="clear" w:pos="708"/>
          <w:tab w:val="left" w:pos="1418" w:leader="none"/>
        </w:tabs>
        <w:ind w:left="0" w:firstLine="709"/>
        <w:jc w:val="both"/>
        <w:rPr>
          <w:shd w:fill="FFFF00" w:val="clear"/>
        </w:rPr>
      </w:pPr>
      <w:r>
        <w:rPr/>
        <w:t>любом несчастном случае независимо от степени его тяжести – в течение суток по форме, установленно</w:t>
      </w:r>
      <w:r>
        <w:rPr>
          <w:color w:val="000000"/>
        </w:rPr>
        <w:t>й приказом</w:t>
      </w:r>
      <w:r>
        <w:rPr>
          <w:bCs/>
          <w:color w:val="000000"/>
          <w:kern w:val="2"/>
        </w:rPr>
        <w:t xml:space="preserve"> Минтруда России от 20.04.2022 № 223н</w:t>
      </w:r>
      <w:r>
        <w:rPr>
          <w:color w:val="000000"/>
        </w:rPr>
        <w:t>, а после окончания расследования п</w:t>
      </w:r>
      <w:r>
        <w:rPr/>
        <w:t>редоставлять копии соответствующих материалов;</w:t>
      </w:r>
    </w:p>
    <w:p>
      <w:pPr>
        <w:pStyle w:val="ListParagraph"/>
        <w:numPr>
          <w:ilvl w:val="0"/>
          <w:numId w:val="16"/>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6"/>
        </w:numPr>
        <w:ind w:left="0" w:right="23" w:firstLine="709"/>
        <w:jc w:val="both"/>
        <w:rPr/>
      </w:pPr>
      <w: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6"/>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6"/>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tabs>
          <w:tab w:val="clear" w:pos="708"/>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3.3 к Договору).</w:t>
      </w:r>
    </w:p>
    <w:p>
      <w:pPr>
        <w:pStyle w:val="ListParagraph"/>
        <w:numPr>
          <w:ilvl w:val="2"/>
          <w:numId w:val="4"/>
        </w:numPr>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w:t>
        <w:br/>
        <w:t xml:space="preserve">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tabs>
          <w:tab w:val="clear" w:pos="708"/>
          <w:tab w:val="left" w:pos="1418" w:leader="none"/>
        </w:tabs>
        <w:ind w:left="0" w:firstLine="709"/>
        <w:jc w:val="both"/>
        <w:rPr/>
      </w:pPr>
      <w:r>
        <w:rPr>
          <w:bCs/>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t>представления и согласования исполнительной документации на выполненные работы в соответствии с Приложением №11 к настоящему Договору</w:t>
      </w:r>
      <w:r>
        <w:rPr>
          <w:shd w:fill="CCCCCC" w:val="clear"/>
        </w:rPr>
        <w:t>.</w:t>
      </w:r>
    </w:p>
    <w:p>
      <w:pPr>
        <w:pStyle w:val="ListParagraph"/>
        <w:numPr>
          <w:ilvl w:val="2"/>
          <w:numId w:val="4"/>
        </w:numPr>
        <w:tabs>
          <w:tab w:val="clear" w:pos="708"/>
          <w:tab w:val="left" w:pos="1418" w:leader="none"/>
        </w:tabs>
        <w:ind w:left="0" w:firstLine="709"/>
        <w:jc w:val="both"/>
        <w:rPr>
          <w:bCs/>
        </w:rPr>
      </w:pPr>
      <w:r>
        <w:rPr>
          <w:bCs/>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4"/>
        </w:numPr>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4"/>
        </w:numPr>
        <w:tabs>
          <w:tab w:val="clear" w:pos="708"/>
          <w:tab w:val="left" w:pos="1418" w:leader="none"/>
        </w:tabs>
        <w:ind w:left="0" w:firstLine="710"/>
        <w:jc w:val="both"/>
        <w:rPr>
          <w:color w:val="000000"/>
        </w:rPr>
      </w:pPr>
      <w:r>
        <w:rPr>
          <w:color w:val="000000"/>
        </w:rPr>
        <w:t xml:space="preserve">Принять у Заказчика в порядке, установленном Приложением № 7 </w:t>
        <w:br/>
        <w:t>к Договору, необходимые Давальческие материалы и запасные части, перечень которых указан в дополнительном соглашении и Техническом задании.</w:t>
      </w:r>
    </w:p>
    <w:p>
      <w:pPr>
        <w:pStyle w:val="ListParagraph"/>
        <w:numPr>
          <w:ilvl w:val="2"/>
          <w:numId w:val="4"/>
        </w:numPr>
        <w:tabs>
          <w:tab w:val="clear" w:pos="708"/>
          <w:tab w:val="left" w:pos="1418" w:leader="none"/>
        </w:tabs>
        <w:ind w:left="0" w:firstLine="709"/>
        <w:jc w:val="both"/>
        <w:rPr>
          <w:color w:val="000000"/>
        </w:rPr>
      </w:pPr>
      <w:r>
        <w:rPr>
          <w:color w:val="000000"/>
        </w:rPr>
        <w:t xml:space="preserve">Обеспечить надлежащее хранение и использование Давальческих материалов </w:t>
        <w:br/>
        <w:t>и запасных частей, полученных от Заказчика, для целей реализации Договора, а также обеспечить исполнение иных обязательств, указанных в Приложении № 7 к Договору.</w:t>
      </w:r>
    </w:p>
    <w:p>
      <w:pPr>
        <w:pStyle w:val="ListParagraph"/>
        <w:numPr>
          <w:ilvl w:val="2"/>
          <w:numId w:val="4"/>
        </w:numPr>
        <w:tabs>
          <w:tab w:val="clear" w:pos="708"/>
          <w:tab w:val="left" w:pos="1418" w:leader="none"/>
        </w:tabs>
        <w:ind w:left="0" w:firstLine="710"/>
        <w:jc w:val="both"/>
        <w:rPr/>
      </w:pPr>
      <w:r>
        <w:rPr/>
        <w:t xml:space="preserve">Принять у Заказчика в порядке, установленном Приложением № 8 </w:t>
        <w:br/>
        <w:t>к Договору, необходимое Оборудование Заказчика, перечень которого установлен дополнительным соглашением и Техническим заданием.</w:t>
      </w:r>
    </w:p>
    <w:p>
      <w:pPr>
        <w:pStyle w:val="ListParagraph"/>
        <w:numPr>
          <w:ilvl w:val="2"/>
          <w:numId w:val="4"/>
        </w:numPr>
        <w:tabs>
          <w:tab w:val="clear" w:pos="708"/>
          <w:tab w:val="left" w:pos="1418" w:leader="none"/>
        </w:tabs>
        <w:ind w:left="0" w:firstLine="710"/>
        <w:jc w:val="both"/>
        <w:rPr>
          <w:color w:val="000000"/>
        </w:rPr>
      </w:pPr>
      <w:r>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8 к Договору.</w:t>
      </w:r>
    </w:p>
    <w:p>
      <w:pPr>
        <w:pStyle w:val="ListParagraph"/>
        <w:numPr>
          <w:ilvl w:val="2"/>
          <w:numId w:val="4"/>
        </w:numPr>
        <w:ind w:left="0" w:firstLine="709"/>
        <w:jc w:val="both"/>
        <w:rPr>
          <w:color w:val="000000"/>
        </w:rPr>
      </w:pPr>
      <w:r>
        <w:rPr>
          <w:color w:val="000000"/>
        </w:rPr>
        <w:t>Предоставить Заказчику Независимые гарантии в соответствии с разделом 6 Договора.</w:t>
      </w:r>
    </w:p>
    <w:p>
      <w:pPr>
        <w:pStyle w:val="ListParagraph"/>
        <w:numPr>
          <w:ilvl w:val="2"/>
          <w:numId w:val="4"/>
        </w:numPr>
        <w:tabs>
          <w:tab w:val="clear" w:pos="708"/>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№10 к Договору.</w:t>
      </w:r>
    </w:p>
    <w:p>
      <w:pPr>
        <w:pStyle w:val="ListParagraph"/>
        <w:numPr>
          <w:ilvl w:val="2"/>
          <w:numId w:val="4"/>
        </w:numPr>
        <w:tabs>
          <w:tab w:val="clear" w:pos="708"/>
          <w:tab w:val="left" w:pos="1418" w:leader="none"/>
        </w:tabs>
        <w:ind w:left="0" w:firstLine="709"/>
        <w:jc w:val="both"/>
        <w:rPr>
          <w:shd w:fill="FFFF00" w:val="clear"/>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4"/>
        </w:numPr>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4"/>
        </w:numPr>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w:t>
        <w:br/>
        <w:t xml:space="preserve">с Заказчиком заключать договоры субподряда в совокупности не более чем на __ % (______) от Цены Договора, неся при этом ответственность за действия Субподрядчиков, как за свои собственные. </w:t>
      </w:r>
    </w:p>
    <w:p>
      <w:pPr>
        <w:pStyle w:val="ListParagraph"/>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9"/>
        </w:numPr>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9"/>
        </w:numPr>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9"/>
        </w:numPr>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 xml:space="preserve">с указанием их паспортных данных, </w:t>
      </w:r>
      <w:r>
        <w:rPr>
          <w:bCs/>
        </w:rPr>
        <w:t>г</w:t>
      </w:r>
      <w:r>
        <w:rPr>
          <w:bCs/>
          <w:szCs w:val="23"/>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Cs w:val="23"/>
        </w:rPr>
        <w:t>и иных документов, подтверждающих договорные отношения персонала с Субподрядчиком</w:t>
      </w:r>
      <w:r>
        <w:rPr>
          <w:bCs/>
        </w:rPr>
        <w:t xml:space="preserve">; </w:t>
      </w:r>
    </w:p>
    <w:p>
      <w:pPr>
        <w:pStyle w:val="ListParagraph"/>
        <w:numPr>
          <w:ilvl w:val="0"/>
          <w:numId w:val="19"/>
        </w:numPr>
        <w:tabs>
          <w:tab w:val="clear" w:pos="7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tabs>
          <w:tab w:val="clear" w:pos="708"/>
          <w:tab w:val="left" w:pos="1418" w:leader="none"/>
        </w:tabs>
        <w:ind w:left="0" w:firstLine="426"/>
        <w:jc w:val="both"/>
        <w:rPr/>
      </w:pPr>
      <w:r>
        <w:rPr/>
      </w:r>
    </w:p>
    <w:p>
      <w:pPr>
        <w:pStyle w:val="ListParagraph"/>
        <w:numPr>
          <w:ilvl w:val="0"/>
          <w:numId w:val="4"/>
        </w:numPr>
        <w:tabs>
          <w:tab w:val="clear" w:pos="708"/>
          <w:tab w:val="left" w:pos="284" w:leader="none"/>
        </w:tabs>
        <w:ind w:left="0" w:hanging="0"/>
        <w:jc w:val="center"/>
        <w:rPr/>
      </w:pPr>
      <w:r>
        <w:rPr>
          <w:b/>
          <w:bCs/>
        </w:rPr>
        <w:t>Цена Договора и порядок расчетов</w:t>
      </w:r>
    </w:p>
    <w:p>
      <w:pPr>
        <w:pStyle w:val="ListParagraph"/>
        <w:widowControl w:val="false"/>
        <w:numPr>
          <w:ilvl w:val="1"/>
          <w:numId w:val="4"/>
        </w:numPr>
        <w:tabs>
          <w:tab w:val="clear" w:pos="708"/>
          <w:tab w:val="left" w:pos="540" w:leader="none"/>
          <w:tab w:val="left" w:pos="1134" w:leader="none"/>
          <w:tab w:val="left" w:pos="1276" w:leader="none"/>
        </w:tabs>
        <w:ind w:left="0" w:firstLine="709"/>
        <w:jc w:val="both"/>
        <w:rPr>
          <w:color w:val="000000" w:themeColor="text1"/>
        </w:rPr>
      </w:pPr>
      <w:r>
        <w:rPr>
          <w:bCs/>
        </w:rPr>
        <w:t xml:space="preserve">Цена Договора является предельной и составляет </w:t>
      </w:r>
      <w:r>
        <w:rPr>
          <w:b/>
          <w:i/>
        </w:rPr>
        <w:t>40 800 000</w:t>
      </w:r>
      <w:r>
        <w:rPr>
          <w:b/>
          <w:bCs/>
          <w:i/>
        </w:rPr>
        <w:t xml:space="preserve"> (</w:t>
      </w:r>
      <w:r>
        <w:rPr>
          <w:b/>
          <w:i/>
        </w:rPr>
        <w:t>Сорок миллионов восемьсот тысяч</w:t>
      </w:r>
      <w:r>
        <w:rPr>
          <w:b/>
          <w:bCs/>
          <w:i/>
        </w:rPr>
        <w:t xml:space="preserve">) рублей </w:t>
      </w:r>
      <w:r>
        <w:rPr>
          <w:b/>
          <w:i/>
        </w:rPr>
        <w:t>00</w:t>
      </w:r>
      <w:r>
        <w:rPr>
          <w:b/>
          <w:bCs/>
          <w:i/>
        </w:rPr>
        <w:t xml:space="preserve"> копеек, в том числе НДС (20%) – 6 800 000</w:t>
      </w:r>
      <w:r>
        <w:rPr>
          <w:b/>
          <w:i/>
        </w:rPr>
        <w:t xml:space="preserve"> (</w:t>
      </w:r>
      <w:r>
        <w:rPr>
          <w:b/>
          <w:bCs/>
          <w:i/>
        </w:rPr>
        <w:t>Шесть миллионов восемьсот тысяч</w:t>
      </w:r>
      <w:r>
        <w:rPr>
          <w:b/>
          <w:i/>
        </w:rPr>
        <w:t>)</w:t>
      </w:r>
      <w:r>
        <w:rPr>
          <w:b/>
          <w:bCs/>
          <w:i/>
        </w:rPr>
        <w:t xml:space="preserve"> рублей 00 копеек</w:t>
      </w:r>
      <w:r>
        <w:rPr>
          <w:bCs/>
        </w:rPr>
        <w:t>.</w:t>
      </w:r>
      <w:r>
        <w:rPr>
          <w:color w:val="000000" w:themeColor="text1"/>
        </w:rPr>
        <w:t xml:space="preserve"> Цена договора определяется из стоимости одной единицы конструктивного элемента, указанной в Перечне стоимости работ (Приложение №2 к Договору) с применением тендерного коэффициента в размере ______.</w:t>
      </w:r>
      <w:r>
        <w:rP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pPr>
        <w:pStyle w:val="Normal"/>
        <w:widowControl w:val="false"/>
        <w:numPr>
          <w:ilvl w:val="1"/>
          <w:numId w:val="4"/>
        </w:numPr>
        <w:tabs>
          <w:tab w:val="clear" w:pos="708"/>
          <w:tab w:val="left" w:pos="1276" w:leader="none"/>
          <w:tab w:val="left" w:pos="1440" w:leader="none"/>
        </w:tabs>
        <w:spacing w:lineRule="auto" w:line="240"/>
        <w:ind w:left="0" w:firstLine="709"/>
        <w:rPr/>
      </w:pPr>
      <w:r>
        <w:rPr>
          <w:sz w:val="24"/>
          <w:szCs w:val="24"/>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pPr>
        <w:pStyle w:val="Normal"/>
        <w:widowControl w:val="false"/>
        <w:numPr>
          <w:ilvl w:val="1"/>
          <w:numId w:val="4"/>
        </w:numPr>
        <w:tabs>
          <w:tab w:val="clear" w:pos="708"/>
          <w:tab w:val="left" w:pos="1276" w:leader="none"/>
        </w:tabs>
        <w:spacing w:lineRule="auto" w:line="240"/>
        <w:ind w:left="0" w:firstLine="709"/>
        <w:rPr>
          <w:bCs/>
        </w:rPr>
      </w:pPr>
      <w:r>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pPr>
        <w:pStyle w:val="Normal"/>
        <w:widowControl w:val="false"/>
        <w:tabs>
          <w:tab w:val="clear" w:pos="708"/>
          <w:tab w:val="left" w:pos="1276" w:leader="none"/>
        </w:tabs>
        <w:spacing w:lineRule="auto" w:line="240"/>
        <w:ind w:firstLine="709"/>
        <w:rPr>
          <w:bCs/>
          <w:sz w:val="24"/>
        </w:rPr>
      </w:pPr>
      <w:r>
        <w:rPr>
          <w:sz w:val="24"/>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pPr>
        <w:pStyle w:val="Normal"/>
        <w:widowControl w:val="false"/>
        <w:numPr>
          <w:ilvl w:val="1"/>
          <w:numId w:val="4"/>
        </w:numPr>
        <w:tabs>
          <w:tab w:val="clear" w:pos="708"/>
          <w:tab w:val="left" w:pos="1276" w:leader="none"/>
          <w:tab w:val="left" w:pos="1440" w:leader="none"/>
        </w:tabs>
        <w:spacing w:lineRule="auto" w:line="240"/>
        <w:ind w:left="0" w:firstLine="709"/>
        <w:rPr>
          <w:sz w:val="24"/>
        </w:rPr>
      </w:pPr>
      <w:bookmarkStart w:id="8" w:name="_Ref361335465"/>
      <w:r>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bookmarkEnd w:id="8"/>
    </w:p>
    <w:p>
      <w:pPr>
        <w:pStyle w:val="ListParagraph"/>
        <w:numPr>
          <w:ilvl w:val="1"/>
          <w:numId w:val="4"/>
        </w:numPr>
        <w:tabs>
          <w:tab w:val="clear" w:pos="708"/>
          <w:tab w:val="left" w:pos="1134" w:leader="none"/>
        </w:tabs>
        <w:ind w:left="0" w:firstLine="709"/>
        <w:jc w:val="both"/>
        <w:rPr>
          <w:bCs/>
        </w:rPr>
      </w:pPr>
      <w:r>
        <w:rPr>
          <w:bCs/>
        </w:rPr>
        <w:t xml:space="preserve">Цена Договора включает в себя прибыль Подрядчика, а также все расходы </w:t>
        <w:br/>
        <w:t>и затраты Подрядчика на:</w:t>
      </w:r>
    </w:p>
    <w:p>
      <w:pPr>
        <w:pStyle w:val="ListParagraph"/>
        <w:numPr>
          <w:ilvl w:val="2"/>
          <w:numId w:val="4"/>
        </w:numPr>
        <w:tabs>
          <w:tab w:val="clear" w:pos="708"/>
          <w:tab w:val="left" w:pos="1418" w:leader="none"/>
        </w:tabs>
        <w:ind w:left="0" w:firstLine="709"/>
        <w:jc w:val="both"/>
        <w:rPr>
          <w:bCs/>
        </w:rPr>
      </w:pPr>
      <w:r>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Pr/>
        <w:t xml:space="preserve"> </w:t>
      </w:r>
      <w:r>
        <w:rPr>
          <w:bCs/>
        </w:rPr>
        <w:t xml:space="preserve">включая стоимость необходимых для эксплуатации Оборудования лицензий. </w:t>
      </w:r>
    </w:p>
    <w:p>
      <w:pPr>
        <w:pStyle w:val="ListParagraph"/>
        <w:numPr>
          <w:ilvl w:val="2"/>
          <w:numId w:val="4"/>
        </w:numPr>
        <w:tabs>
          <w:tab w:val="clear" w:pos="708"/>
          <w:tab w:val="left" w:pos="1418" w:leader="none"/>
        </w:tabs>
        <w:ind w:left="0" w:firstLine="709"/>
        <w:jc w:val="both"/>
        <w:rPr/>
      </w:pPr>
      <w: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4"/>
        </w:numPr>
        <w:tabs>
          <w:tab w:val="clear" w:pos="708"/>
          <w:tab w:val="left" w:pos="1418" w:leader="none"/>
        </w:tabs>
        <w:ind w:left="0" w:firstLine="709"/>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4"/>
        </w:numPr>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4"/>
        </w:numPr>
        <w:tabs>
          <w:tab w:val="clear" w:pos="708"/>
          <w:tab w:val="left" w:pos="1418" w:leader="none"/>
        </w:tabs>
        <w:ind w:left="0" w:firstLine="709"/>
        <w:jc w:val="both"/>
        <w:rPr/>
      </w:pPr>
      <w: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tabs>
          <w:tab w:val="clear" w:pos="708"/>
          <w:tab w:val="left" w:pos="1134" w:leader="none"/>
        </w:tabs>
        <w:ind w:left="0" w:firstLine="709"/>
        <w:jc w:val="both"/>
        <w:rPr>
          <w:bCs/>
        </w:rPr>
      </w:pPr>
      <w:bookmarkStart w:id="9" w:name="_Ref361858588"/>
      <w:bookmarkStart w:id="10" w:name="_Ref361834675"/>
      <w:r>
        <w:rPr>
          <w:bCs/>
        </w:rPr>
        <w:t>Оплата по Договору осуществляется Заказчиком в следующем порядке:</w:t>
      </w:r>
      <w:bookmarkEnd w:id="9"/>
      <w:bookmarkEnd w:id="10"/>
      <w:r>
        <w:rPr>
          <w:bCs/>
        </w:rPr>
        <w:t xml:space="preserve"> </w:t>
      </w:r>
    </w:p>
    <w:p>
      <w:pPr>
        <w:pStyle w:val="ListParagraph"/>
        <w:numPr>
          <w:ilvl w:val="2"/>
          <w:numId w:val="4"/>
        </w:numPr>
        <w:tabs>
          <w:tab w:val="clear" w:pos="708"/>
          <w:tab w:val="left" w:pos="1418" w:leader="none"/>
        </w:tabs>
        <w:ind w:left="0" w:firstLine="709"/>
        <w:jc w:val="both"/>
        <w:rPr/>
      </w:pPr>
      <w:r>
        <w:rPr/>
        <w:t>Платежи в размере стоимости каждого выполненного Этапа Работ, указанного в дополнительном соглашении к Договору, выплачиваются в течение 7</w:t>
      </w:r>
      <w:r>
        <w:rPr>
          <w:i/>
        </w:rPr>
        <w:t xml:space="preserve"> (семи) рабочих дней </w:t>
      </w:r>
      <w:r>
        <w:rPr/>
        <w:t xml:space="preserve">с даты подписания Сторонами документов, указанных в пункте 4.1 Договора, на основании счёта, выставленного Подрядчиком, и с учетом пунктов 3.7.2, 3.7.3 Договора. </w:t>
      </w:r>
    </w:p>
    <w:p>
      <w:pPr>
        <w:pStyle w:val="ListParagraph"/>
        <w:numPr>
          <w:ilvl w:val="2"/>
          <w:numId w:val="4"/>
        </w:numPr>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4"/>
        </w:numPr>
        <w:tabs>
          <w:tab w:val="clear" w:pos="708"/>
          <w:tab w:val="left" w:pos="1418" w:leader="none"/>
        </w:tabs>
        <w:ind w:left="0" w:firstLine="709"/>
        <w:jc w:val="both"/>
        <w:rPr/>
      </w:pPr>
      <w:r>
        <w:rPr/>
        <w:t>Подрядчик обязан в течение 30 (тридцати) календарных дней с даты, следующей за датой начала выполнения Работ, указанной в пункте 1.5, но не позднее чем за 5 (пять) рабочих дней предполагаемой даты выплаты первого платежа по Договору предоставить Заказчику Независимую гарантию надлежащего исполнения Договора в размере 5 (Пять) процентов от Цены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5 % (пять процентов) стоимости Этапа Работ от каждого платежа, выплачиваемого Заказчиком Подрядчику в порядке, размерах и сроки, установленные пунктами 3.7.1, 3.10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pPr>
        <w:pStyle w:val="ListParagraph"/>
        <w:tabs>
          <w:tab w:val="clear" w:pos="708"/>
          <w:tab w:val="left" w:pos="1276" w:leader="none"/>
          <w:tab w:val="left" w:pos="1418" w:leader="none"/>
        </w:tabs>
        <w:ind w:left="0" w:firstLine="709"/>
        <w:jc w:val="both"/>
        <w:rPr/>
      </w:pPr>
      <w:r>
        <w:rPr/>
        <w:t xml:space="preserve">Выплата Обеспечительного платежа производится в течение </w:t>
      </w:r>
      <w:r>
        <w:rPr>
          <w:i/>
        </w:rPr>
        <w:t xml:space="preserve">7 (семи) рабочих дней </w:t>
      </w:r>
      <w:r>
        <w:rPr/>
        <w:t xml:space="preserve">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pPr>
        <w:pStyle w:val="ListParagraph"/>
        <w:tabs>
          <w:tab w:val="clear" w:pos="708"/>
          <w:tab w:val="left" w:pos="1276" w:leader="none"/>
          <w:tab w:val="left" w:pos="1418" w:leader="none"/>
        </w:tabs>
        <w:ind w:left="0" w:firstLine="709"/>
        <w:jc w:val="both"/>
        <w:rPr/>
      </w:pPr>
      <w:bookmarkStart w:id="11" w:name="_Ref361834178"/>
      <w:r>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1"/>
    </w:p>
    <w:p>
      <w:pPr>
        <w:pStyle w:val="ListParagraph"/>
        <w:numPr>
          <w:ilvl w:val="1"/>
          <w:numId w:val="4"/>
        </w:numPr>
        <w:tabs>
          <w:tab w:val="clear" w:pos="708"/>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2" w:name="_Ref361336647"/>
      <w:bookmarkEnd w:id="12"/>
    </w:p>
    <w:p>
      <w:pPr>
        <w:pStyle w:val="ListParagraph"/>
        <w:numPr>
          <w:ilvl w:val="1"/>
          <w:numId w:val="4"/>
        </w:numPr>
        <w:tabs>
          <w:tab w:val="clear" w:pos="708"/>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4"/>
        </w:numPr>
        <w:tabs>
          <w:tab w:val="clear" w:pos="708"/>
          <w:tab w:val="left" w:pos="1134" w:leader="none"/>
        </w:tabs>
        <w:ind w:left="0" w:firstLine="709"/>
        <w:jc w:val="both"/>
        <w:rPr>
          <w:bCs/>
        </w:rPr>
      </w:pPr>
      <w:r>
        <w:rPr/>
        <w:t xml:space="preserve">Оплата затрат на временные здания и сооружения и непредвиденных работ </w:t>
        <w:br/>
        <w:t>и затрат</w:t>
      </w:r>
      <w:r>
        <w:rPr>
          <w:rStyle w:val="FootnoteReference"/>
        </w:rPr>
        <w:footnoteReference w:id="2"/>
      </w:r>
      <w:r>
        <w:rPr/>
        <w:t xml:space="preserve"> осуществляется Заказчиком в следующем порядке</w:t>
      </w:r>
      <w:r>
        <w:rPr>
          <w:bCs/>
        </w:rPr>
        <w:t>:</w:t>
      </w:r>
    </w:p>
    <w:p>
      <w:pPr>
        <w:pStyle w:val="ListParagraph"/>
        <w:numPr>
          <w:ilvl w:val="2"/>
          <w:numId w:val="4"/>
        </w:numPr>
        <w:tabs>
          <w:tab w:val="clear" w:pos="708"/>
          <w:tab w:val="left" w:pos="1418" w:leader="none"/>
        </w:tabs>
        <w:ind w:left="0" w:firstLine="709"/>
        <w:jc w:val="both"/>
        <w:rPr/>
      </w:pPr>
      <w: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rPr>
        <w:t>, являющимся приложением к дополнительным соглашениям</w:t>
      </w:r>
      <w:r>
        <w:rPr/>
        <w:t xml:space="preserve">. По окончании возведения каждого титульного временного здания и / или сооружения Стороны подписывают Акт </w:t>
      </w:r>
      <w:r>
        <w:rPr>
          <w:bCs/>
        </w:rPr>
        <w:t xml:space="preserve">КС-2 и Справку </w:t>
      </w:r>
      <w:r>
        <w:rPr/>
        <w:t xml:space="preserve">КС-3. Оплата в размере 100% (ста процентов) от стоимости временного здания и / или сооружения производится Заказчиком в течение </w:t>
      </w:r>
      <w:r>
        <w:rPr>
          <w:i/>
        </w:rPr>
        <w:t xml:space="preserve">7 (семи) рабочих дней </w:t>
      </w:r>
      <w:r>
        <w:rPr/>
        <w:t xml:space="preserve">с даты подписания Акта КС-2 и Справки КС-3 на основании счета, выставленного Подрядчиком, и с учетом пункта 3.7.2 Договора. Стоимость временных зданий и сооружений не включается в </w:t>
      </w:r>
      <w:r>
        <w:rPr>
          <w:bCs/>
        </w:rPr>
        <w:t>общую сумму Акта КС-2, подписываемого Сторонами в соответствии с пунктом 4.2 Договора.</w:t>
      </w:r>
    </w:p>
    <w:p>
      <w:pPr>
        <w:pStyle w:val="ListParagraph"/>
        <w:numPr>
          <w:ilvl w:val="2"/>
          <w:numId w:val="4"/>
        </w:numPr>
        <w:tabs>
          <w:tab w:val="clear" w:pos="708"/>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br/>
        <w:t xml:space="preserve">с Заказчиком и выполняться на основании утвержденных Заказчиком локальных смет, </w:t>
        <w:br/>
        <w:t xml:space="preserve">в рамках Лимита на непредвиденные работы и затраты, предусмотренного утвержденным Сводным сметным расчетом </w:t>
      </w:r>
      <w:r>
        <w:rPr>
          <w:bCs/>
        </w:rPr>
        <w:t>являющимся приложением к дополнительным соглашениям.</w:t>
      </w:r>
      <w:r>
        <w:rPr/>
        <w:t xml:space="preserve">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lang w:val="en-US"/>
        </w:rPr>
        <w:t>c</w:t>
      </w:r>
      <w:r>
        <w:rPr/>
        <w:t xml:space="preserve"> пунктом 4.1 Договора. Оплата в размере 100 % (ста процентов) от стоимости непредвиденных работ и затрат производится Заказчиком в течение </w:t>
      </w:r>
      <w:r>
        <w:rPr>
          <w:i/>
        </w:rPr>
        <w:t>7 (семи) рабочих дней</w:t>
      </w:r>
      <w:r>
        <w:rPr/>
        <w:t xml:space="preserve"> с даты подписания Акта освидетельствования выполненных работ на основании счета, выставленного Подрядчиком, и с учетом пунктов 3.7.2, 3.7.3 Договора. Стоимость непредвиденных работ и затрат включается в </w:t>
      </w:r>
      <w:r>
        <w:rPr>
          <w:bCs/>
        </w:rPr>
        <w:t>общую сумму Акта КС-2, подписываемого Сторонами в соответствии с пунктом 4.2 Договора.</w:t>
      </w:r>
    </w:p>
    <w:p>
      <w:pPr>
        <w:pStyle w:val="ListParagraph"/>
        <w:tabs>
          <w:tab w:val="clear" w:pos="708"/>
          <w:tab w:val="left" w:pos="1418" w:leader="none"/>
        </w:tabs>
        <w:ind w:left="0" w:firstLine="709"/>
        <w:jc w:val="both"/>
        <w:rPr/>
      </w:pPr>
      <w:r>
        <w:rPr/>
        <w:t>3.11. 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Normal"/>
        <w:tabs>
          <w:tab w:val="clear" w:pos="708"/>
          <w:tab w:val="left" w:pos="1418" w:leader="none"/>
        </w:tabs>
        <w:spacing w:lineRule="auto" w:line="240"/>
        <w:ind w:firstLine="709"/>
        <w:rPr/>
      </w:pPr>
      <w:r>
        <w:rPr>
          <w:sz w:val="24"/>
          <w:szCs w:val="24"/>
        </w:rPr>
        <w:t>3.12.</w:t>
      </w:r>
      <w:r>
        <w:rPr/>
        <w:t xml:space="preserve"> </w:t>
      </w:r>
      <w:r>
        <w:rPr>
          <w:sz w:val="24"/>
          <w:szCs w:val="24"/>
        </w:rPr>
        <w:t>Командировочные расходы включаются в стоимость Этапов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tabs>
          <w:tab w:val="clear" w:pos="708"/>
          <w:tab w:val="left" w:pos="1134" w:leader="none"/>
        </w:tabs>
        <w:ind w:left="0" w:firstLine="709"/>
        <w:jc w:val="both"/>
        <w:rPr>
          <w:bCs/>
        </w:rPr>
      </w:pPr>
      <w:r>
        <w:rPr>
          <w:bCs/>
        </w:rPr>
        <w:t xml:space="preserve">3.13. Давальческие материалы и запасные части, перечень которых указан </w:t>
        <w:br/>
        <w:t>в дополнительных соглашениях, в стоимости Работ по Договору не учитываются.</w:t>
      </w:r>
    </w:p>
    <w:p>
      <w:pPr>
        <w:pStyle w:val="ListParagraph"/>
        <w:tabs>
          <w:tab w:val="clear" w:pos="708"/>
          <w:tab w:val="left" w:pos="1134" w:leader="none"/>
        </w:tabs>
        <w:ind w:left="0" w:firstLine="709"/>
        <w:jc w:val="both"/>
        <w:rPr>
          <w:bCs/>
        </w:rPr>
      </w:pPr>
      <w:bookmarkStart w:id="13" w:name="_Ref361335023"/>
      <w:r>
        <w:rPr>
          <w:bCs/>
        </w:rPr>
        <w:t>3.14. Оборудование Заказчика, перечень которого указан в дополнительных соглашениях, в стоимости Работ по Договору не учитывается.</w:t>
      </w:r>
      <w:bookmarkStart w:id="14" w:name="_Ref361834251"/>
      <w:bookmarkEnd w:id="13"/>
    </w:p>
    <w:p>
      <w:pPr>
        <w:pStyle w:val="ListParagraph"/>
        <w:tabs>
          <w:tab w:val="clear" w:pos="708"/>
          <w:tab w:val="left" w:pos="1134" w:leader="none"/>
          <w:tab w:val="left" w:pos="1418" w:leader="none"/>
        </w:tabs>
        <w:ind w:left="0" w:firstLine="709"/>
        <w:jc w:val="both"/>
        <w:rPr>
          <w:bCs/>
        </w:rPr>
      </w:pPr>
      <w:r>
        <w:rPr>
          <w:bCs/>
        </w:rPr>
        <w:t xml:space="preserve">3.15.  Индексация Цены Договора не допускается. </w:t>
      </w:r>
      <w:bookmarkEnd w:id="14"/>
    </w:p>
    <w:p>
      <w:pPr>
        <w:pStyle w:val="ListParagraph"/>
        <w:tabs>
          <w:tab w:val="clear" w:pos="708"/>
          <w:tab w:val="left" w:pos="1134" w:leader="none"/>
          <w:tab w:val="left" w:pos="1418" w:leader="none"/>
        </w:tabs>
        <w:ind w:left="0" w:firstLine="709"/>
        <w:jc w:val="both"/>
        <w:rPr>
          <w:shd w:fill="FFFF00" w:val="clear"/>
        </w:rPr>
      </w:pPr>
      <w:r>
        <w:rPr>
          <w:bCs/>
        </w:rPr>
        <w:t>3.16.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r>
        <w:rPr>
          <w:bCs/>
          <w:shd w:fill="FFFF00" w:val="clear"/>
        </w:rPr>
        <w:t>.</w:t>
      </w:r>
    </w:p>
    <w:p>
      <w:pPr>
        <w:pStyle w:val="ListParagraph"/>
        <w:tabs>
          <w:tab w:val="clear" w:pos="708"/>
          <w:tab w:val="left" w:pos="1134" w:leader="none"/>
          <w:tab w:val="left" w:pos="1418" w:leader="none"/>
        </w:tabs>
        <w:ind w:left="0" w:firstLine="709"/>
        <w:jc w:val="both"/>
        <w:rPr>
          <w:bCs/>
          <w:shd w:fill="FFFF00" w:val="clear"/>
        </w:rPr>
      </w:pPr>
      <w:r>
        <w:rPr>
          <w:bCs/>
        </w:rPr>
        <w:t>Заказчик направляет Подрядчику уведомление о проведении сальдо взаимных обязательств Сторон по Договору.</w:t>
      </w:r>
    </w:p>
    <w:p>
      <w:pPr>
        <w:pStyle w:val="ListParagraph"/>
        <w:tabs>
          <w:tab w:val="clear" w:pos="708"/>
          <w:tab w:val="left" w:pos="1134" w:leader="none"/>
        </w:tabs>
        <w:ind w:left="0" w:firstLine="567"/>
        <w:jc w:val="both"/>
        <w:rPr>
          <w:bCs/>
        </w:rPr>
      </w:pPr>
      <w:r>
        <w:rPr>
          <w:bCs/>
        </w:rPr>
      </w:r>
    </w:p>
    <w:p>
      <w:pPr>
        <w:pStyle w:val="ListParagraph"/>
        <w:numPr>
          <w:ilvl w:val="0"/>
          <w:numId w:val="22"/>
        </w:numPr>
        <w:tabs>
          <w:tab w:val="clear" w:pos="708"/>
          <w:tab w:val="left" w:pos="284" w:leader="none"/>
        </w:tabs>
        <w:ind w:left="0" w:hanging="0"/>
        <w:jc w:val="center"/>
        <w:rPr>
          <w:b/>
          <w:bCs/>
        </w:rPr>
      </w:pPr>
      <w:r>
        <w:rPr>
          <w:b/>
          <w:bCs/>
        </w:rPr>
        <w:t>Порядок сдачи-приемки Работ</w:t>
      </w:r>
    </w:p>
    <w:p>
      <w:pPr>
        <w:pStyle w:val="ListParagraph"/>
        <w:numPr>
          <w:ilvl w:val="1"/>
          <w:numId w:val="23"/>
        </w:numPr>
        <w:tabs>
          <w:tab w:val="clear" w:pos="708"/>
          <w:tab w:val="left" w:pos="993" w:leader="none"/>
        </w:tabs>
        <w:ind w:left="0" w:firstLine="709"/>
        <w:jc w:val="both"/>
        <w:rPr/>
      </w:pPr>
      <w:bookmarkStart w:id="15" w:name="_Ref373242517"/>
      <w:bookmarkStart w:id="16" w:name="_Ref361335138"/>
      <w:bookmarkStart w:id="17" w:name="_Ref361336754"/>
      <w:r>
        <w:rPr>
          <w:bCs/>
        </w:rPr>
        <w:t>По завершении выполнения работ по каждому Этапу, указанного в Календарном графике, составленного на основании Технического задания и являющегося приложением к дополнительному соглашению, Подрядчик в течение 5</w:t>
      </w:r>
      <w:r>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6 к Договору,</w:t>
      </w:r>
      <w:r>
        <w:rPr/>
        <w:t xml:space="preserve"> </w:t>
      </w:r>
      <w:r>
        <w:rPr>
          <w:bCs/>
        </w:rPr>
        <w:t xml:space="preserve">с приложением </w:t>
      </w:r>
      <w:r>
        <w:rPr/>
        <w:t>в 3 (трех) экземплярах</w:t>
      </w:r>
      <w:r>
        <w:rPr>
          <w:bCs/>
        </w:rPr>
        <w:t xml:space="preserve"> Приемо-сдаточной и Исполнительной документации</w:t>
      </w:r>
      <w:r>
        <w:rPr/>
        <w:t>, указанной в Техническом задании.</w:t>
      </w:r>
      <w:bookmarkEnd w:id="15"/>
      <w:bookmarkEnd w:id="16"/>
      <w:bookmarkEnd w:id="17"/>
    </w:p>
    <w:p>
      <w:pPr>
        <w:pStyle w:val="Normal"/>
        <w:widowControl w:val="false"/>
        <w:tabs>
          <w:tab w:val="clear" w:pos="708"/>
          <w:tab w:val="left" w:pos="1276" w:leader="none"/>
        </w:tabs>
        <w:spacing w:lineRule="auto" w:line="240"/>
        <w:ind w:firstLine="709"/>
        <w:rPr>
          <w:sz w:val="24"/>
          <w:szCs w:val="24"/>
        </w:rPr>
      </w:pPr>
      <w:r>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tabs>
          <w:tab w:val="clear" w:pos="708"/>
          <w:tab w:val="left" w:pos="709" w:leader="none"/>
          <w:tab w:val="left" w:pos="1134" w:leader="none"/>
        </w:tabs>
        <w:spacing w:lineRule="auto" w:line="240"/>
        <w:ind w:firstLine="709"/>
        <w:rPr>
          <w:sz w:val="24"/>
          <w:szCs w:val="24"/>
        </w:rPr>
      </w:pPr>
      <w:r>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pPr>
        <w:pStyle w:val="Normal"/>
        <w:tabs>
          <w:tab w:val="clear" w:pos="708"/>
          <w:tab w:val="left" w:pos="709" w:leader="none"/>
          <w:tab w:val="left" w:pos="1134" w:leader="none"/>
        </w:tabs>
        <w:spacing w:lineRule="auto" w:line="240"/>
        <w:ind w:firstLine="709"/>
        <w:rPr>
          <w:sz w:val="24"/>
          <w:szCs w:val="24"/>
        </w:rPr>
      </w:pPr>
      <w:r>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pPr>
        <w:pStyle w:val="Normal"/>
        <w:tabs>
          <w:tab w:val="clear" w:pos="708"/>
          <w:tab w:val="left" w:pos="709" w:leader="none"/>
          <w:tab w:val="left" w:pos="1134" w:leader="none"/>
        </w:tabs>
        <w:spacing w:lineRule="auto" w:line="240"/>
        <w:ind w:firstLine="709"/>
        <w:rPr>
          <w:sz w:val="24"/>
          <w:szCs w:val="24"/>
        </w:rPr>
      </w:pPr>
      <w:r>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Pr>
          <w:sz w:val="24"/>
          <w:szCs w:val="24"/>
          <w:u w:val="none" w:color="FF0000"/>
        </w:rPr>
        <w:t>производственных цехов и участков реконструируемого объекта</w:t>
      </w:r>
      <w:r>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pPr>
        <w:pStyle w:val="Normal"/>
        <w:tabs>
          <w:tab w:val="clear" w:pos="708"/>
          <w:tab w:val="left" w:pos="709" w:leader="none"/>
          <w:tab w:val="left" w:pos="1134" w:leader="none"/>
        </w:tabs>
        <w:spacing w:lineRule="auto" w:line="240"/>
        <w:ind w:firstLine="709"/>
        <w:rPr>
          <w:sz w:val="24"/>
          <w:szCs w:val="24"/>
        </w:rPr>
      </w:pPr>
      <w:r>
        <w:rPr>
          <w:sz w:val="24"/>
          <w:szCs w:val="24"/>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pPr>
        <w:pStyle w:val="ListParagraph"/>
        <w:numPr>
          <w:ilvl w:val="1"/>
          <w:numId w:val="23"/>
        </w:numPr>
        <w:tabs>
          <w:tab w:val="clear" w:pos="708"/>
          <w:tab w:val="left" w:pos="1134" w:leader="none"/>
        </w:tabs>
        <w:ind w:left="0" w:firstLine="709"/>
        <w:jc w:val="both"/>
        <w:rPr/>
      </w:pPr>
      <w:r>
        <w:rPr>
          <w:bCs/>
        </w:rPr>
        <w:t xml:space="preserve">По завершении выполнения Работ в отношении </w:t>
      </w:r>
      <w:r>
        <w:rPr/>
        <w:t>каждого</w:t>
      </w:r>
      <w:r>
        <w:rPr>
          <w:bCs/>
        </w:rPr>
        <w:t xml:space="preserve"> Объекта, установленного в Техническом задании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7"/>
        </w:numPr>
        <w:tabs>
          <w:tab w:val="clear" w:pos="708"/>
          <w:tab w:val="left" w:pos="993" w:leader="none"/>
        </w:tabs>
        <w:ind w:left="0" w:firstLine="709"/>
        <w:jc w:val="both"/>
        <w:rPr/>
      </w:pPr>
      <w:r>
        <w:rPr/>
        <w:t>Акт КС-2, Справку КС-3 в отношении каждого Объекта</w:t>
      </w:r>
      <w:r>
        <w:rPr>
          <w:bCs/>
        </w:rPr>
        <w:t xml:space="preserve"> н</w:t>
      </w:r>
      <w:r>
        <w:rPr/>
        <w:t xml:space="preserve">а весь объем выполненных работ по Объекту в 2 (двух) экземплярах; </w:t>
      </w:r>
    </w:p>
    <w:p>
      <w:pPr>
        <w:pStyle w:val="ListParagraph"/>
        <w:numPr>
          <w:ilvl w:val="0"/>
          <w:numId w:val="17"/>
        </w:numPr>
        <w:tabs>
          <w:tab w:val="clear" w:pos="708"/>
          <w:tab w:val="left" w:pos="993" w:leader="none"/>
        </w:tabs>
        <w:ind w:left="0" w:firstLine="709"/>
        <w:jc w:val="both"/>
        <w:rPr/>
      </w:pPr>
      <w:r>
        <w:rP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br/>
        <w:t xml:space="preserve">с приложением Приемо-сдаточной и Исполнительной документации </w:t>
      </w:r>
      <w:r>
        <w:rPr/>
        <w:t xml:space="preserve">в 3 (трех) экземплярах; </w:t>
      </w:r>
    </w:p>
    <w:p>
      <w:pPr>
        <w:pStyle w:val="ListParagraph"/>
        <w:numPr>
          <w:ilvl w:val="0"/>
          <w:numId w:val="17"/>
        </w:numPr>
        <w:tabs>
          <w:tab w:val="clear" w:pos="708"/>
          <w:tab w:val="left" w:pos="993" w:leader="none"/>
        </w:tabs>
        <w:ind w:left="0" w:firstLine="709"/>
        <w:jc w:val="both"/>
        <w:rPr/>
      </w:pPr>
      <w:r>
        <w:rPr>
          <w:bCs/>
        </w:rPr>
        <w:t>А</w:t>
      </w:r>
      <w:r>
        <w:rPr/>
        <w:t>кт КС-11 в 2 (двух) экземплярах;</w:t>
      </w:r>
    </w:p>
    <w:p>
      <w:pPr>
        <w:pStyle w:val="ListParagraph"/>
        <w:numPr>
          <w:ilvl w:val="0"/>
          <w:numId w:val="17"/>
        </w:numPr>
        <w:tabs>
          <w:tab w:val="clear" w:pos="708"/>
          <w:tab w:val="left" w:pos="993" w:leader="none"/>
        </w:tabs>
        <w:ind w:left="0" w:firstLine="709"/>
        <w:jc w:val="both"/>
        <w:rPr/>
      </w:pPr>
      <w:r>
        <w:rPr/>
        <w:t>Акт КС-14 (при необходимости) в 2 (двух) экземплярах.</w:t>
      </w:r>
    </w:p>
    <w:p>
      <w:pPr>
        <w:pStyle w:val="ListParagraph"/>
        <w:widowControl w:val="false"/>
        <w:numPr>
          <w:ilvl w:val="0"/>
          <w:numId w:val="17"/>
        </w:numPr>
        <w:tabs>
          <w:tab w:val="clear" w:pos="708"/>
          <w:tab w:val="left" w:pos="993" w:leader="none"/>
          <w:tab w:val="left" w:pos="1620" w:leader="none"/>
        </w:tabs>
        <w:ind w:left="0" w:firstLine="709"/>
        <w:jc w:val="both"/>
        <w:rPr/>
      </w:pPr>
      <w:r>
        <w:rP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pPr>
        <w:pStyle w:val="ListParagraph"/>
        <w:widowControl w:val="false"/>
        <w:numPr>
          <w:ilvl w:val="0"/>
          <w:numId w:val="17"/>
        </w:numPr>
        <w:tabs>
          <w:tab w:val="clear" w:pos="708"/>
          <w:tab w:val="left" w:pos="993" w:leader="none"/>
          <w:tab w:val="left" w:pos="1620" w:leader="none"/>
        </w:tabs>
        <w:ind w:left="0" w:firstLine="709"/>
        <w:jc w:val="both"/>
        <w:rPr/>
      </w:pPr>
      <w:r>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pPr>
        <w:pStyle w:val="ListParagraph"/>
        <w:widowControl w:val="false"/>
        <w:numPr>
          <w:ilvl w:val="0"/>
          <w:numId w:val="17"/>
        </w:numPr>
        <w:tabs>
          <w:tab w:val="clear" w:pos="708"/>
          <w:tab w:val="left" w:pos="993" w:leader="none"/>
          <w:tab w:val="left" w:pos="1620" w:leader="none"/>
        </w:tabs>
        <w:ind w:left="0" w:firstLine="709"/>
        <w:jc w:val="both"/>
        <w:rPr/>
      </w:pPr>
      <w:r>
        <w:rPr/>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испытаниях внутренних и наружных электроустановок и электросетей;</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испытаниях устройств телефонизации, радиофикации, телевидения, сигнализации и автоматизации;</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испытаниях устройств, обеспечивающих взрывобезопасность, пожаробезопасность и молниезащиту;</w:t>
      </w:r>
    </w:p>
    <w:p>
      <w:pPr>
        <w:pStyle w:val="ListParagraph"/>
        <w:widowControl w:val="false"/>
        <w:numPr>
          <w:ilvl w:val="0"/>
          <w:numId w:val="17"/>
        </w:numPr>
        <w:tabs>
          <w:tab w:val="clear" w:pos="708"/>
          <w:tab w:val="left" w:pos="993" w:leader="none"/>
          <w:tab w:val="left" w:pos="1620" w:leader="none"/>
        </w:tabs>
        <w:ind w:left="0" w:firstLine="709"/>
        <w:jc w:val="both"/>
        <w:rPr/>
      </w:pPr>
      <w:r>
        <w:rPr/>
        <w:t>акты об испытаниях прочности сцепления в кладке несущих стен каменных зданий, расположенных в сейсмических районах;</w:t>
      </w:r>
    </w:p>
    <w:p>
      <w:pPr>
        <w:pStyle w:val="ListParagraph"/>
        <w:widowControl w:val="false"/>
        <w:numPr>
          <w:ilvl w:val="0"/>
          <w:numId w:val="17"/>
        </w:numPr>
        <w:tabs>
          <w:tab w:val="clear" w:pos="708"/>
          <w:tab w:val="left" w:pos="993" w:leader="none"/>
          <w:tab w:val="left" w:pos="1620" w:leader="none"/>
        </w:tabs>
        <w:ind w:left="0" w:firstLine="709"/>
        <w:jc w:val="both"/>
        <w:rPr/>
      </w:pPr>
      <w:r>
        <w:rPr/>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pPr>
        <w:pStyle w:val="Normal"/>
        <w:widowControl w:val="false"/>
        <w:tabs>
          <w:tab w:val="clear" w:pos="708"/>
          <w:tab w:val="left" w:pos="425" w:leader="none"/>
          <w:tab w:val="left" w:pos="709" w:leader="none"/>
          <w:tab w:val="left" w:pos="1276" w:leader="none"/>
        </w:tabs>
        <w:spacing w:lineRule="auto" w:line="240"/>
        <w:ind w:firstLine="709"/>
        <w:rPr>
          <w:b/>
          <w:bCs/>
          <w:sz w:val="24"/>
        </w:rPr>
      </w:pPr>
      <w:r>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pPr>
        <w:pStyle w:val="Normal"/>
        <w:widowControl w:val="false"/>
        <w:tabs>
          <w:tab w:val="clear" w:pos="708"/>
          <w:tab w:val="left" w:pos="425" w:leader="none"/>
          <w:tab w:val="left" w:pos="709" w:leader="none"/>
          <w:tab w:val="left" w:pos="1276" w:leader="none"/>
        </w:tabs>
        <w:spacing w:lineRule="auto" w:line="240"/>
        <w:ind w:firstLine="709"/>
        <w:rPr>
          <w:b/>
          <w:bCs/>
          <w:sz w:val="24"/>
        </w:rPr>
      </w:pPr>
      <w:r>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pPr>
        <w:pStyle w:val="Normal"/>
        <w:tabs>
          <w:tab w:val="clear" w:pos="708"/>
          <w:tab w:val="left" w:pos="1134" w:leader="none"/>
        </w:tabs>
        <w:spacing w:lineRule="auto" w:line="240"/>
        <w:ind w:firstLine="709"/>
        <w:rPr>
          <w:sz w:val="24"/>
        </w:rPr>
      </w:pPr>
      <w:r>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pPr>
        <w:pStyle w:val="Normal"/>
        <w:tabs>
          <w:tab w:val="clear" w:pos="708"/>
          <w:tab w:val="left" w:pos="1134" w:leader="none"/>
        </w:tabs>
        <w:spacing w:lineRule="auto" w:line="240"/>
        <w:ind w:firstLine="709"/>
        <w:rPr>
          <w:sz w:val="24"/>
        </w:rPr>
      </w:pPr>
      <w:r>
        <w:rPr>
          <w:sz w:val="24"/>
        </w:rPr>
        <w:t>Приемка объекта в целом осуществляется приемочной комиссии в соответствии с п.3.5, 3.6 СНиП 3.01.04-87.</w:t>
      </w:r>
    </w:p>
    <w:p>
      <w:pPr>
        <w:pStyle w:val="Normal"/>
        <w:tabs>
          <w:tab w:val="clear" w:pos="708"/>
          <w:tab w:val="left" w:pos="1134" w:leader="none"/>
        </w:tabs>
        <w:spacing w:lineRule="auto" w:line="240"/>
        <w:ind w:firstLine="709"/>
        <w:rPr>
          <w:sz w:val="24"/>
        </w:rPr>
      </w:pPr>
      <w:r>
        <w:rPr>
          <w:sz w:val="24"/>
        </w:rPr>
        <w:t>Подрядчик предоставляет акты приемки выполняемых работ отдельно по каждому объекту.</w:t>
      </w:r>
    </w:p>
    <w:p>
      <w:pPr>
        <w:pStyle w:val="Normal"/>
        <w:tabs>
          <w:tab w:val="clear" w:pos="708"/>
          <w:tab w:val="left" w:pos="1134" w:leader="none"/>
        </w:tabs>
        <w:spacing w:lineRule="auto" w:line="240"/>
        <w:ind w:firstLine="709"/>
        <w:rPr>
          <w:bCs/>
          <w:sz w:val="20"/>
        </w:rPr>
      </w:pPr>
      <w:bookmarkStart w:id="18" w:name="_Ref361336865"/>
      <w:r>
        <w:rPr>
          <w:sz w:val="24"/>
        </w:rPr>
        <w:t xml:space="preserve">Акты приемки выполненных работ и счета-фактуры направляются в адрес филиала АО «ДРСК» </w:t>
      </w:r>
      <w:r>
        <w:rPr>
          <w:sz w:val="24"/>
          <w:szCs w:val="24"/>
        </w:rPr>
        <w:t>«АЭС»</w:t>
      </w:r>
      <w:r>
        <w:rPr>
          <w:sz w:val="24"/>
        </w:rPr>
        <w:t>.</w:t>
      </w:r>
      <w:bookmarkEnd w:id="18"/>
    </w:p>
    <w:p>
      <w:pPr>
        <w:pStyle w:val="ListParagraph"/>
        <w:numPr>
          <w:ilvl w:val="1"/>
          <w:numId w:val="23"/>
        </w:numPr>
        <w:tabs>
          <w:tab w:val="clear" w:pos="708"/>
          <w:tab w:val="left" w:pos="568" w:leader="none"/>
          <w:tab w:val="left" w:pos="1134" w:leader="none"/>
        </w:tabs>
        <w:ind w:left="0" w:firstLine="709"/>
        <w:jc w:val="both"/>
        <w:rPr>
          <w:bCs/>
        </w:rPr>
      </w:pPr>
      <w:r>
        <w:rPr>
          <w:bCs/>
        </w:rPr>
        <w:t xml:space="preserve">В течение 10 (десяти)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3"/>
        </w:numPr>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3"/>
        </w:numPr>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23"/>
        </w:numPr>
        <w:tabs>
          <w:tab w:val="clear" w:pos="708"/>
          <w:tab w:val="left" w:pos="1134" w:leader="none"/>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w:t>
        <w:br/>
        <w:t xml:space="preserve">по устранению недостатков, выявленных в ходе приемки результатов Работ, с отнесением </w:t>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3"/>
        </w:numPr>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3"/>
        </w:numPr>
        <w:tabs>
          <w:tab w:val="clear" w:pos="708"/>
          <w:tab w:val="left" w:pos="1134" w:leader="none"/>
        </w:tabs>
        <w:ind w:left="0" w:firstLine="709"/>
        <w:jc w:val="both"/>
        <w:rPr>
          <w:bCs/>
        </w:rPr>
      </w:pPr>
      <w:bookmarkStart w:id="19" w:name="_Ref361337635"/>
      <w:r>
        <w:rPr>
          <w:bCs/>
        </w:rPr>
        <w:t xml:space="preserve">Подрядчик обязан представить Заказчику счета-фактуры, выставленные в сроки </w:t>
        <w:br/>
        <w:t xml:space="preserve">и оформленные в порядке, установленном законодательством Российской Федерации. </w:t>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19"/>
      <w:r>
        <w:rPr>
          <w:bCs/>
        </w:rPr>
        <w:t xml:space="preserve">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23"/>
        </w:numPr>
        <w:tabs>
          <w:tab w:val="clear" w:pos="708"/>
          <w:tab w:val="left" w:pos="1134" w:leader="none"/>
        </w:tabs>
        <w:ind w:left="0" w:firstLine="709"/>
        <w:jc w:val="both"/>
        <w:rPr>
          <w:bCs/>
        </w:rPr>
      </w:pPr>
      <w:r>
        <w:rPr>
          <w:bCs/>
        </w:rPr>
        <w:t xml:space="preserve">Стоимость Давальческих материалов и запасных частей, указанных </w:t>
        <w:br/>
        <w:t>в приложениях к дополнительным соглашениям,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pPr>
        <w:pStyle w:val="ListParagraph"/>
        <w:numPr>
          <w:ilvl w:val="1"/>
          <w:numId w:val="23"/>
        </w:numPr>
        <w:tabs>
          <w:tab w:val="clear" w:pos="708"/>
          <w:tab w:val="left" w:pos="1134" w:leader="none"/>
        </w:tabs>
        <w:ind w:left="0" w:firstLine="709"/>
        <w:jc w:val="both"/>
        <w:rPr>
          <w:bCs/>
        </w:rPr>
      </w:pPr>
      <w:r>
        <w:rPr>
          <w:bCs/>
        </w:rPr>
        <w:t>Стоимость Оборудования Заказчика, указанных в приложениях к дополнительным соглашениям,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4.2 Договора.</w:t>
      </w:r>
    </w:p>
    <w:p>
      <w:pPr>
        <w:pStyle w:val="ListParagraph"/>
        <w:tabs>
          <w:tab w:val="clear" w:pos="708"/>
          <w:tab w:val="left" w:pos="1134" w:leader="none"/>
        </w:tabs>
        <w:ind w:left="567" w:hanging="0"/>
        <w:jc w:val="both"/>
        <w:rPr>
          <w:bCs/>
        </w:rPr>
      </w:pPr>
      <w:r>
        <w:rPr>
          <w:bCs/>
        </w:rPr>
      </w:r>
    </w:p>
    <w:p>
      <w:pPr>
        <w:pStyle w:val="ListParagraph"/>
        <w:numPr>
          <w:ilvl w:val="0"/>
          <w:numId w:val="23"/>
        </w:numPr>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23"/>
        </w:numPr>
        <w:tabs>
          <w:tab w:val="clear" w:pos="708"/>
          <w:tab w:val="left" w:pos="1134" w:leader="none"/>
        </w:tabs>
        <w:ind w:left="0" w:firstLine="709"/>
        <w:jc w:val="both"/>
        <w:rPr>
          <w:bCs/>
        </w:rPr>
      </w:pPr>
      <w:bookmarkStart w:id="20" w:name="_Ref361405028"/>
      <w:r>
        <w:rPr>
          <w:bCs/>
        </w:rPr>
        <w:t xml:space="preserve">Риск случайной гибели или повреждения Результата Работ в отношении каждого Объекта, включая Оборудование (в том числе, переданное </w:t>
        <w:br/>
        <w:t xml:space="preserve">в монтаж) и Материально-технические ресурсы, переходит к Заказчику с момента подписания соответствующего Акта </w:t>
      </w:r>
      <w:r>
        <w:rPr/>
        <w:t>КС-11</w:t>
      </w:r>
      <w:r>
        <w:rPr>
          <w:bCs/>
        </w:rPr>
        <w:t>. До подписания Сторонами указанного Акта риск случайной гибели или повреждения Результата Работ по Объекту, несет Подрядчик.</w:t>
      </w:r>
      <w:bookmarkEnd w:id="20"/>
    </w:p>
    <w:p>
      <w:pPr>
        <w:pStyle w:val="ListParagraph"/>
        <w:numPr>
          <w:ilvl w:val="1"/>
          <w:numId w:val="23"/>
        </w:numPr>
        <w:tabs>
          <w:tab w:val="clear" w:pos="708"/>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23"/>
        </w:numPr>
        <w:tabs>
          <w:tab w:val="clear" w:pos="708"/>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23"/>
        </w:numPr>
        <w:tabs>
          <w:tab w:val="clear" w:pos="708"/>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 xml:space="preserve">означает приемку выполненных Работ </w:t>
        <w:br/>
        <w:t xml:space="preserve">по Объекту и вступление в силу положений Договора, касающихся гарантий качества. </w:t>
        <w:br/>
        <w:t xml:space="preserve">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w:t>
        <w:br/>
        <w:t>от ответственности за Результат Работ по Договору в целом.</w:t>
      </w:r>
    </w:p>
    <w:p>
      <w:pPr>
        <w:pStyle w:val="ListParagraph"/>
        <w:numPr>
          <w:ilvl w:val="1"/>
          <w:numId w:val="23"/>
        </w:numPr>
        <w:tabs>
          <w:tab w:val="clear" w:pos="708"/>
          <w:tab w:val="left" w:pos="1134" w:leader="none"/>
        </w:tabs>
        <w:ind w:left="0" w:firstLine="709"/>
        <w:jc w:val="both"/>
        <w:rPr>
          <w:bCs/>
        </w:rPr>
      </w:pPr>
      <w:r>
        <w:rPr>
          <w:bCs/>
        </w:rPr>
        <w:t xml:space="preserve">Передача Заказчиком Давальческих материалов и запасных частей, указанных </w:t>
        <w:br/>
        <w:t>в приложении к дополнительным соглашениям, осуществляется без перехода права собственности на данное имущество к Подрядчику.</w:t>
      </w:r>
    </w:p>
    <w:p>
      <w:pPr>
        <w:pStyle w:val="ListParagraph"/>
        <w:numPr>
          <w:ilvl w:val="1"/>
          <w:numId w:val="23"/>
        </w:numPr>
        <w:tabs>
          <w:tab w:val="clear" w:pos="708"/>
          <w:tab w:val="left" w:pos="1134" w:leader="none"/>
        </w:tabs>
        <w:ind w:left="0" w:firstLine="709"/>
        <w:jc w:val="both"/>
        <w:rPr>
          <w:bCs/>
        </w:rPr>
      </w:pPr>
      <w:r>
        <w:rPr>
          <w:bCs/>
        </w:rPr>
        <w:t>Передача Заказчиком Оборудования Заказчика, указанного в приложении к дополнительным соглашениям, осуществляется без перехода права собственности на данное имущество к Подрядчику.</w:t>
      </w:r>
    </w:p>
    <w:p>
      <w:pPr>
        <w:pStyle w:val="ListParagraph"/>
        <w:tabs>
          <w:tab w:val="clear" w:pos="708"/>
          <w:tab w:val="left" w:pos="0" w:leader="none"/>
          <w:tab w:val="left" w:pos="1134" w:leader="none"/>
        </w:tabs>
        <w:ind w:left="0" w:firstLine="709"/>
        <w:jc w:val="both"/>
        <w:rPr>
          <w:bCs/>
        </w:rPr>
      </w:pPr>
      <w:r>
        <w:rPr>
          <w:bCs/>
        </w:rPr>
      </w:r>
    </w:p>
    <w:p>
      <w:pPr>
        <w:pStyle w:val="ListParagraph"/>
        <w:numPr>
          <w:ilvl w:val="0"/>
          <w:numId w:val="23"/>
        </w:numPr>
        <w:tabs>
          <w:tab w:val="clear" w:pos="708"/>
          <w:tab w:val="left" w:pos="284" w:leader="none"/>
        </w:tabs>
        <w:ind w:left="0" w:hanging="0"/>
        <w:jc w:val="center"/>
        <w:rPr>
          <w:b/>
          <w:bCs/>
        </w:rPr>
      </w:pPr>
      <w:r>
        <w:rPr>
          <w:b/>
          <w:bCs/>
        </w:rPr>
        <w:t>Независимая гарантия</w:t>
      </w:r>
    </w:p>
    <w:p>
      <w:pPr>
        <w:pStyle w:val="ListParagraph"/>
        <w:numPr>
          <w:ilvl w:val="1"/>
          <w:numId w:val="23"/>
        </w:numPr>
        <w:tabs>
          <w:tab w:val="clear" w:pos="708"/>
          <w:tab w:val="left" w:pos="1134" w:leader="none"/>
        </w:tabs>
        <w:ind w:left="0" w:firstLine="709"/>
        <w:jc w:val="both"/>
        <w:rPr>
          <w:bCs/>
        </w:rPr>
      </w:pPr>
      <w:r>
        <w:rPr>
          <w:bCs/>
        </w:rPr>
        <w:t>Независимая гарантия, должна соответствовать следующим требованиям</w:t>
      </w:r>
      <w:r>
        <w:rPr/>
        <w:t>:</w:t>
      </w:r>
    </w:p>
    <w:p>
      <w:pPr>
        <w:pStyle w:val="ListParagraph"/>
        <w:numPr>
          <w:ilvl w:val="0"/>
          <w:numId w:val="47"/>
        </w:numPr>
        <w:tabs>
          <w:tab w:val="clear" w:pos="708"/>
          <w:tab w:val="left" w:pos="1134" w:leader="none"/>
        </w:tabs>
        <w:ind w:left="0" w:firstLine="709"/>
        <w:jc w:val="both"/>
        <w:rPr/>
      </w:pPr>
      <w:r>
        <w:rPr>
          <w:bCs/>
        </w:rPr>
        <w:t>Независимая гарантия не может быть отозвана выдавшим ее гарантом;</w:t>
      </w:r>
    </w:p>
    <w:p>
      <w:pPr>
        <w:pStyle w:val="ListParagraph"/>
        <w:numPr>
          <w:ilvl w:val="0"/>
          <w:numId w:val="47"/>
        </w:numPr>
        <w:tabs>
          <w:tab w:val="clear" w:pos="708"/>
          <w:tab w:val="left" w:pos="1134" w:leader="none"/>
        </w:tabs>
        <w:ind w:left="0" w:firstLine="709"/>
        <w:jc w:val="both"/>
        <w:rPr/>
      </w:pPr>
      <w:r>
        <w:rPr>
          <w:bCs/>
        </w:rPr>
        <w:t>бенефициар по Независимой гарантии – Заказчик, принципал – Подрядчик;</w:t>
      </w:r>
    </w:p>
    <w:p>
      <w:pPr>
        <w:pStyle w:val="ListParagraph"/>
        <w:numPr>
          <w:ilvl w:val="0"/>
          <w:numId w:val="47"/>
        </w:numPr>
        <w:tabs>
          <w:tab w:val="clear" w:pos="708"/>
          <w:tab w:val="left" w:pos="1134" w:leader="none"/>
        </w:tabs>
        <w:ind w:left="0" w:firstLine="709"/>
        <w:jc w:val="both"/>
        <w:rPr/>
      </w:pPr>
      <w:r>
        <w:rPr>
          <w:bCs/>
        </w:rPr>
        <w:t>сумма Независимой гарантии должна быть выражена в валюте расчетов по Договору;</w:t>
      </w:r>
    </w:p>
    <w:p>
      <w:pPr>
        <w:pStyle w:val="ListParagraph"/>
        <w:numPr>
          <w:ilvl w:val="0"/>
          <w:numId w:val="47"/>
        </w:numPr>
        <w:tabs>
          <w:tab w:val="clear" w:pos="708"/>
          <w:tab w:val="left" w:pos="1134" w:leader="none"/>
        </w:tabs>
        <w:ind w:left="0" w:firstLine="709"/>
        <w:jc w:val="both"/>
        <w:rPr/>
      </w:pPr>
      <w:r>
        <w:rPr>
          <w:bCs/>
        </w:rPr>
        <w:t>сумма Независимой гарантии должна составлять:</w:t>
      </w:r>
    </w:p>
    <w:p>
      <w:pPr>
        <w:pStyle w:val="ListParagraph"/>
        <w:numPr>
          <w:ilvl w:val="0"/>
          <w:numId w:val="47"/>
        </w:numPr>
        <w:tabs>
          <w:tab w:val="clear" w:pos="708"/>
          <w:tab w:val="left" w:pos="1134" w:leader="none"/>
        </w:tabs>
        <w:ind w:left="0" w:firstLine="709"/>
        <w:jc w:val="both"/>
        <w:rPr/>
      </w:pPr>
      <w:r>
        <w:rPr/>
        <w:t>не менее 100 (ста) процентов от размера уплачиваемой по Договору предварительной оплаты (аванса);</w:t>
      </w:r>
      <w:r>
        <w:rPr>
          <w:bCs/>
        </w:rPr>
        <w:t xml:space="preserve"> </w:t>
      </w:r>
    </w:p>
    <w:p>
      <w:pPr>
        <w:pStyle w:val="ListParagraph"/>
        <w:numPr>
          <w:ilvl w:val="0"/>
          <w:numId w:val="47"/>
        </w:numPr>
        <w:tabs>
          <w:tab w:val="clear" w:pos="708"/>
          <w:tab w:val="left" w:pos="1134" w:leader="none"/>
        </w:tabs>
        <w:ind w:left="0" w:firstLine="709"/>
        <w:jc w:val="both"/>
        <w:rPr/>
      </w:pPr>
      <w:r>
        <w:rPr>
          <w:bCs/>
        </w:rPr>
        <w:t>в размере 5 (Пять) процентов от Цены Договора / соответствующего Объекта (в случае если Договором не предусмотрена выплата аванса).</w:t>
      </w:r>
    </w:p>
    <w:p>
      <w:pPr>
        <w:pStyle w:val="ListParagraph"/>
        <w:numPr>
          <w:ilvl w:val="0"/>
          <w:numId w:val="47"/>
        </w:numPr>
        <w:tabs>
          <w:tab w:val="clear" w:pos="708"/>
          <w:tab w:val="left" w:pos="1134" w:leader="none"/>
        </w:tabs>
        <w:ind w:left="0" w:firstLine="709"/>
        <w:jc w:val="both"/>
        <w:rPr/>
      </w:pPr>
      <w:r>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pPr>
        <w:pStyle w:val="Normal"/>
        <w:widowControl w:val="false"/>
        <w:tabs>
          <w:tab w:val="clear" w:pos="708"/>
          <w:tab w:val="left" w:pos="1134" w:leader="none"/>
        </w:tabs>
        <w:spacing w:lineRule="auto" w:line="240"/>
        <w:ind w:firstLine="709"/>
        <w:rPr/>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pPr>
      <w:r>
        <w:rPr>
          <w:bCs/>
          <w:sz w:val="24"/>
          <w:szCs w:val="24"/>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pPr>
      <w:r>
        <w:rPr>
          <w:bCs/>
          <w:sz w:val="24"/>
          <w:szCs w:val="24"/>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pPr>
      <w:r>
        <w:rPr>
          <w:bCs/>
          <w:sz w:val="24"/>
          <w:szCs w:val="24"/>
        </w:rPr>
        <w:t xml:space="preserve">– </w:t>
      </w:r>
      <w:r>
        <w:rPr>
          <w:bCs/>
          <w:sz w:val="24"/>
          <w:szCs w:val="24"/>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pPr>
      <w:r>
        <w:rPr>
          <w:bCs/>
          <w:sz w:val="24"/>
          <w:szCs w:val="24"/>
        </w:rPr>
        <w:t xml:space="preserve">– </w:t>
      </w:r>
      <w:r>
        <w:rPr>
          <w:bCs/>
          <w:sz w:val="24"/>
          <w:szCs w:val="24"/>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pPr>
      <w:r>
        <w:rPr>
          <w:bCs/>
          <w:sz w:val="24"/>
          <w:szCs w:val="24"/>
        </w:rPr>
        <w:t xml:space="preserve">– </w:t>
      </w:r>
      <w:r>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pPr>
      <w:r>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pPr>
      <w:r>
        <w:rPr>
          <w:bCs/>
          <w:sz w:val="24"/>
          <w:szCs w:val="24"/>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pPr>
      <w:r>
        <w:rPr>
          <w:bCs/>
          <w:sz w:val="24"/>
          <w:szCs w:val="24"/>
        </w:rPr>
        <w:t xml:space="preserve">– </w:t>
      </w:r>
      <w:r>
        <w:rPr>
          <w:bCs/>
          <w:sz w:val="24"/>
          <w:szCs w:val="24"/>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pPr>
      <w:r>
        <w:rPr>
          <w:bCs/>
          <w:sz w:val="24"/>
          <w:szCs w:val="24"/>
        </w:rPr>
        <w:t xml:space="preserve">– </w:t>
      </w: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pPr>
      <w:r>
        <w:rPr>
          <w:bCs/>
          <w:sz w:val="24"/>
          <w:szCs w:val="24"/>
        </w:rPr>
        <w:t xml:space="preserve">– </w:t>
      </w:r>
      <w:r>
        <w:rPr>
          <w:bCs/>
          <w:sz w:val="24"/>
          <w:szCs w:val="24"/>
        </w:rPr>
        <w:t>нарушения Подрядчиком сроков выполнения работ, установленных Календарным графиком выполнения работ, более чем на 60 (шестьдесят) календарных дней;</w:t>
      </w:r>
    </w:p>
    <w:p>
      <w:pPr>
        <w:pStyle w:val="Normal"/>
        <w:widowControl w:val="false"/>
        <w:spacing w:lineRule="auto" w:line="240"/>
        <w:ind w:firstLine="709"/>
        <w:rPr/>
      </w:pPr>
      <w:r>
        <w:rPr>
          <w:bCs/>
          <w:sz w:val="24"/>
          <w:szCs w:val="24"/>
        </w:rPr>
        <w:t xml:space="preserve">– </w:t>
      </w:r>
      <w:r>
        <w:rPr>
          <w:bCs/>
          <w:sz w:val="24"/>
          <w:szCs w:val="24"/>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pPr>
      <w:r>
        <w:rPr>
          <w:bCs/>
          <w:sz w:val="24"/>
          <w:szCs w:val="24"/>
        </w:rPr>
        <w:t xml:space="preserve">– </w:t>
      </w:r>
      <w:r>
        <w:rPr>
          <w:bCs/>
          <w:sz w:val="24"/>
          <w:szCs w:val="24"/>
        </w:rPr>
        <w:t>прекращения членства Подрядчика в СРО, основанной на членстве лиц, осуществляющих строительство;</w:t>
      </w:r>
    </w:p>
    <w:p>
      <w:pPr>
        <w:pStyle w:val="Normal"/>
        <w:widowControl w:val="false"/>
        <w:spacing w:lineRule="auto" w:line="240"/>
        <w:ind w:firstLine="709"/>
        <w:rPr/>
      </w:pPr>
      <w:r>
        <w:rPr>
          <w:bCs/>
          <w:sz w:val="24"/>
          <w:szCs w:val="24"/>
        </w:rPr>
        <w:t xml:space="preserve">– </w:t>
      </w:r>
      <w:r>
        <w:rPr>
          <w:bCs/>
          <w:sz w:val="24"/>
          <w:szCs w:val="24"/>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pPr>
      <w:r>
        <w:rPr>
          <w:bCs/>
          <w:sz w:val="24"/>
          <w:szCs w:val="24"/>
        </w:rPr>
        <w:t xml:space="preserve">– </w:t>
      </w: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pPr>
      <w:r>
        <w:rPr>
          <w:bCs/>
          <w:sz w:val="24"/>
          <w:szCs w:val="24"/>
        </w:rPr>
        <w:t xml:space="preserve">– </w:t>
      </w:r>
      <w:r>
        <w:rPr>
          <w:bCs/>
          <w:sz w:val="24"/>
          <w:szCs w:val="24"/>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pPr>
      <w:r>
        <w:rPr>
          <w:bCs/>
          <w:sz w:val="24"/>
          <w:szCs w:val="24"/>
        </w:rPr>
        <w:t xml:space="preserve">– </w:t>
      </w:r>
      <w:r>
        <w:rPr>
          <w:bCs/>
          <w:sz w:val="24"/>
          <w:szCs w:val="24"/>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pPr>
      <w:r>
        <w:rPr>
          <w:bCs/>
          <w:sz w:val="24"/>
          <w:szCs w:val="24"/>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pPr>
      <w:r>
        <w:rPr>
          <w:bCs/>
          <w:sz w:val="24"/>
          <w:szCs w:val="24"/>
        </w:rPr>
        <w:t>6.9. Текст Независимой гарантии должен содержать следующие условия:</w:t>
      </w:r>
    </w:p>
    <w:p>
      <w:pPr>
        <w:pStyle w:val="ListParagraph"/>
        <w:widowControl w:val="false"/>
        <w:tabs>
          <w:tab w:val="clear" w:pos="708"/>
          <w:tab w:val="left" w:pos="1134" w:leader="none"/>
        </w:tabs>
        <w:ind w:left="0" w:firstLine="709"/>
        <w:jc w:val="both"/>
        <w:rPr/>
      </w:pPr>
      <w:r>
        <w:rPr>
          <w:bCs/>
        </w:rPr>
        <w:t>6.9.1. Перечень Документов к требованию.</w:t>
      </w:r>
    </w:p>
    <w:p>
      <w:pPr>
        <w:pStyle w:val="Normal"/>
        <w:widowControl w:val="false"/>
        <w:spacing w:lineRule="auto" w:line="240"/>
        <w:ind w:firstLine="709"/>
        <w:rPr/>
      </w:pPr>
      <w:r>
        <w:rPr>
          <w:bCs/>
          <w:sz w:val="24"/>
          <w:szCs w:val="24"/>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pPr>
      <w:r>
        <w:rPr>
          <w:bCs/>
          <w:sz w:val="24"/>
          <w:szCs w:val="24"/>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pPr>
      <w:r>
        <w:rPr>
          <w:bCs/>
          <w:sz w:val="24"/>
          <w:szCs w:val="24"/>
        </w:rPr>
        <w:t>6.9.4.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pPr>
      <w:r>
        <w:rPr>
          <w:bCs/>
          <w:sz w:val="24"/>
          <w:szCs w:val="24"/>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pPr>
      <w:r>
        <w:rPr>
          <w:bCs/>
          <w:sz w:val="24"/>
          <w:szCs w:val="24"/>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pPr>
      <w:r>
        <w:rPr>
          <w:bCs/>
          <w:sz w:val="24"/>
          <w:szCs w:val="24"/>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pPr>
      <w:r>
        <w:rPr>
          <w:bCs/>
          <w:sz w:val="24"/>
          <w:szCs w:val="24"/>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pPr>
      <w:r>
        <w:rPr>
          <w:bCs/>
          <w:sz w:val="24"/>
          <w:szCs w:val="24"/>
        </w:rPr>
        <w:t>6.10. Независимая гарантия не должна содержать условия:</w:t>
      </w:r>
    </w:p>
    <w:p>
      <w:pPr>
        <w:pStyle w:val="Normal"/>
        <w:widowControl w:val="false"/>
        <w:spacing w:lineRule="auto" w:line="240"/>
        <w:ind w:firstLine="709"/>
        <w:rPr/>
      </w:pPr>
      <w:r>
        <w:rPr>
          <w:bCs/>
          <w:sz w:val="24"/>
          <w:szCs w:val="24"/>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pPr>
      <w:r>
        <w:rPr>
          <w:bCs/>
          <w:sz w:val="24"/>
          <w:szCs w:val="24"/>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pPr>
      <w:r>
        <w:rPr>
          <w:bCs/>
          <w:sz w:val="24"/>
          <w:szCs w:val="24"/>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pPr>
      <w:r>
        <w:rPr>
          <w:bCs/>
          <w:sz w:val="24"/>
          <w:szCs w:val="24"/>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pPr>
      <w:r>
        <w:rPr>
          <w:bCs/>
          <w:sz w:val="24"/>
          <w:szCs w:val="24"/>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tabs>
          <w:tab w:val="clear" w:pos="708"/>
          <w:tab w:val="left" w:pos="1134" w:leader="none"/>
        </w:tabs>
        <w:spacing w:before="0" w:after="160"/>
        <w:ind w:left="0" w:firstLine="709"/>
        <w:contextualSpacing/>
        <w:jc w:val="both"/>
        <w:rPr/>
      </w:pPr>
      <w:r>
        <w:rPr>
          <w:bCs/>
        </w:rPr>
        <w:t xml:space="preserve">6.12. </w:t>
      </w:r>
      <w:r>
        <w:rPr/>
        <w:t>Текст независимой гарантии должен содержать следующее условие:</w:t>
      </w:r>
    </w:p>
    <w:p>
      <w:pPr>
        <w:pStyle w:val="ListParagraph"/>
        <w:tabs>
          <w:tab w:val="clear" w:pos="708"/>
          <w:tab w:val="left" w:pos="1134" w:leader="none"/>
        </w:tabs>
        <w:spacing w:before="0" w:after="160"/>
        <w:ind w:left="0" w:firstLine="709"/>
        <w:contextualSpacing/>
        <w:jc w:val="both"/>
        <w:rPr/>
      </w:pPr>
      <w: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tabs>
          <w:tab w:val="clear" w:pos="708"/>
          <w:tab w:val="left" w:pos="1134" w:leader="none"/>
        </w:tabs>
        <w:ind w:left="0" w:firstLine="709"/>
        <w:jc w:val="both"/>
        <w:rPr/>
      </w:pPr>
      <w:r>
        <w:rPr>
          <w:bCs/>
        </w:rPr>
        <w:t xml:space="preserve">6.13. </w:t>
      </w:r>
      <w: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tabs>
          <w:tab w:val="clear" w:pos="708"/>
          <w:tab w:val="left" w:pos="1134" w:leader="none"/>
        </w:tabs>
        <w:ind w:left="0" w:firstLine="709"/>
        <w:jc w:val="both"/>
        <w:rPr/>
      </w:pPr>
      <w:r>
        <w:rPr>
          <w:bCs/>
        </w:rPr>
        <w:t xml:space="preserve">6.14. </w:t>
      </w:r>
      <w: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clear" w:pos="708"/>
          <w:tab w:val="left" w:pos="1134" w:leader="none"/>
        </w:tabs>
        <w:ind w:left="0" w:firstLine="709"/>
        <w:jc w:val="both"/>
        <w:rPr/>
      </w:pPr>
      <w:r>
        <w:rPr>
          <w:bCs/>
        </w:rPr>
        <w:t xml:space="preserve">6.15. В случаях: </w:t>
      </w:r>
    </w:p>
    <w:p>
      <w:pPr>
        <w:pStyle w:val="ListParagraph"/>
        <w:numPr>
          <w:ilvl w:val="0"/>
          <w:numId w:val="46"/>
        </w:numPr>
        <w:tabs>
          <w:tab w:val="clear" w:pos="708"/>
          <w:tab w:val="left" w:pos="1134" w:leader="none"/>
        </w:tabs>
        <w:ind w:left="0" w:firstLine="709"/>
        <w:jc w:val="both"/>
        <w:rPr/>
      </w:pPr>
      <w:r>
        <w:rPr>
          <w:bCs/>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46"/>
        </w:numPr>
        <w:tabs>
          <w:tab w:val="clear" w:pos="708"/>
          <w:tab w:val="left" w:pos="1134" w:leader="none"/>
        </w:tabs>
        <w:ind w:left="0" w:firstLine="709"/>
        <w:jc w:val="both"/>
        <w:rPr/>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tabs>
          <w:tab w:val="clear" w:pos="708"/>
          <w:tab w:val="left" w:pos="1134" w:leader="none"/>
        </w:tabs>
        <w:ind w:left="0" w:firstLine="709"/>
        <w:jc w:val="both"/>
        <w:rPr/>
      </w:pPr>
      <w:r>
        <w:rPr>
          <w:bCs/>
        </w:rPr>
        <w:t>Подрядчик обязан предоставить Заказчику новую Независимую гарантию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tabs>
          <w:tab w:val="clear" w:pos="708"/>
          <w:tab w:val="left" w:pos="1134" w:leader="none"/>
        </w:tabs>
        <w:ind w:left="0" w:firstLine="709"/>
        <w:jc w:val="both"/>
        <w:rPr>
          <w:bCs/>
        </w:rPr>
      </w:pPr>
      <w:r>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и / или сумму ранее выплаченного Обеспечительного платежа при выплате каждого платежа, причитающегося Контрагенту.</w:t>
      </w:r>
    </w:p>
    <w:p>
      <w:pPr>
        <w:pStyle w:val="Normal"/>
        <w:tabs>
          <w:tab w:val="clear" w:pos="708"/>
          <w:tab w:val="left" w:pos="1134" w:leader="none"/>
        </w:tabs>
        <w:spacing w:lineRule="auto" w:line="240"/>
        <w:ind w:firstLine="709"/>
        <w:rPr>
          <w:bCs/>
          <w:sz w:val="24"/>
          <w:szCs w:val="24"/>
        </w:rPr>
      </w:pPr>
      <w:r>
        <w:rPr>
          <w:bCs/>
          <w:sz w:val="24"/>
          <w:szCs w:val="24"/>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Normal"/>
        <w:tabs>
          <w:tab w:val="clear" w:pos="708"/>
          <w:tab w:val="left" w:pos="1134" w:leader="none"/>
        </w:tabs>
        <w:spacing w:lineRule="auto" w:line="240"/>
        <w:ind w:firstLine="709"/>
        <w:rPr>
          <w:bCs/>
          <w:sz w:val="24"/>
          <w:szCs w:val="24"/>
        </w:rPr>
      </w:pPr>
      <w:r>
        <w:rPr>
          <w:bCs/>
          <w:sz w:val="24"/>
          <w:szCs w:val="24"/>
        </w:rPr>
      </w:r>
    </w:p>
    <w:p>
      <w:pPr>
        <w:pStyle w:val="ListParagraph"/>
        <w:numPr>
          <w:ilvl w:val="0"/>
          <w:numId w:val="23"/>
        </w:numPr>
        <w:tabs>
          <w:tab w:val="clear" w:pos="708"/>
          <w:tab w:val="left" w:pos="284" w:leader="none"/>
        </w:tabs>
        <w:ind w:left="0" w:hanging="0"/>
        <w:jc w:val="center"/>
        <w:rPr>
          <w:b/>
          <w:bCs/>
        </w:rPr>
      </w:pPr>
      <w:r>
        <w:rPr>
          <w:b/>
          <w:bCs/>
        </w:rPr>
        <w:t>Ответственность Сторон</w:t>
      </w:r>
    </w:p>
    <w:p>
      <w:pPr>
        <w:pStyle w:val="ListParagraph"/>
        <w:numPr>
          <w:ilvl w:val="1"/>
          <w:numId w:val="23"/>
        </w:numPr>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w:t>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br/>
        <w:t xml:space="preserve">не предусмотрено иное. </w:t>
      </w:r>
    </w:p>
    <w:p>
      <w:pPr>
        <w:pStyle w:val="Normal"/>
        <w:numPr>
          <w:ilvl w:val="1"/>
          <w:numId w:val="23"/>
        </w:numPr>
        <w:tabs>
          <w:tab w:val="clear" w:pos="708"/>
          <w:tab w:val="left" w:pos="1134" w:leader="none"/>
        </w:tabs>
        <w:spacing w:lineRule="auto" w:line="240"/>
        <w:ind w:left="0" w:firstLine="709"/>
        <w:rPr>
          <w:bCs/>
          <w:sz w:val="24"/>
          <w:szCs w:val="24"/>
        </w:rPr>
      </w:pPr>
      <w:r>
        <w:rPr>
          <w:kern w:val="2"/>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3"/>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23"/>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 xml:space="preserve">нарушения Подрядчиком сроков заключения (подписания) дополнительных соглашений к настоящему договору (п.1.3, 1.6, 1.7, 1.8, 2.3.1 договора), Заказчик вправе потребовать уплаты Подрядчиком неустойки в размере 0,1 </w:t>
      </w:r>
      <w:r>
        <w:rPr>
          <w:kern w:val="2"/>
          <w:sz w:val="24"/>
        </w:rPr>
        <w:t>(ноль целых и одна десятая) процента от цены Договора за каждый день просрочки.</w:t>
      </w:r>
    </w:p>
    <w:p>
      <w:pPr>
        <w:pStyle w:val="Normal"/>
        <w:numPr>
          <w:ilvl w:val="1"/>
          <w:numId w:val="23"/>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ListParagraph"/>
        <w:numPr>
          <w:ilvl w:val="2"/>
          <w:numId w:val="23"/>
        </w:numPr>
        <w:tabs>
          <w:tab w:val="clear" w:pos="708"/>
          <w:tab w:val="left" w:pos="0" w:leader="none"/>
          <w:tab w:val="left" w:pos="709" w:leader="none"/>
          <w:tab w:val="left" w:pos="1276" w:leader="none"/>
          <w:tab w:val="left" w:pos="1418" w:leader="none"/>
        </w:tabs>
        <w:ind w:left="0" w:firstLine="709"/>
        <w:jc w:val="both"/>
        <w:rPr>
          <w:shd w:fill="FFFF00" w:val="clear"/>
        </w:rPr>
      </w:pPr>
      <w:r>
        <w:rPr/>
        <w:t>Неустойки в размере 0,1 (ноль целых и одна десятая) процента от стоимости Этапа Работ за каждый день просрочки;</w:t>
      </w:r>
    </w:p>
    <w:p>
      <w:pPr>
        <w:pStyle w:val="ListParagraph"/>
        <w:numPr>
          <w:ilvl w:val="2"/>
          <w:numId w:val="23"/>
        </w:numPr>
        <w:tabs>
          <w:tab w:val="clear" w:pos="708"/>
          <w:tab w:val="left" w:pos="0" w:leader="none"/>
          <w:tab w:val="left" w:pos="709" w:leader="none"/>
          <w:tab w:val="left" w:pos="1276" w:leader="none"/>
          <w:tab w:val="left" w:pos="1418" w:leader="none"/>
        </w:tabs>
        <w:ind w:left="0" w:firstLine="709"/>
        <w:jc w:val="both"/>
        <w:rPr>
          <w:shd w:fill="FFFF00" w:val="clear"/>
        </w:rPr>
      </w:pPr>
      <w:r>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Pr>
          <w:rFonts w:eastAsia="Calibri"/>
          <w:bCs/>
        </w:rPr>
        <w:t>;</w:t>
      </w:r>
      <w:r>
        <w:rPr>
          <w:rFonts w:eastAsia="Calibri"/>
          <w:bCs/>
          <w:shd w:fill="FFFF00" w:val="clear"/>
        </w:rPr>
        <w:t xml:space="preserve"> </w:t>
      </w:r>
    </w:p>
    <w:p>
      <w:pPr>
        <w:pStyle w:val="ListParagraph"/>
        <w:widowControl w:val="false"/>
        <w:numPr>
          <w:ilvl w:val="2"/>
          <w:numId w:val="23"/>
        </w:numPr>
        <w:tabs>
          <w:tab w:val="clear" w:pos="708"/>
          <w:tab w:val="left" w:pos="0" w:leader="none"/>
          <w:tab w:val="left" w:pos="709" w:leader="none"/>
          <w:tab w:val="left" w:pos="1276" w:leader="none"/>
          <w:tab w:val="left" w:pos="1418" w:leader="none"/>
        </w:tabs>
        <w:spacing w:lineRule="auto" w:line="247" w:before="0" w:after="5"/>
        <w:ind w:left="0" w:firstLine="709"/>
        <w:contextualSpacing w:val="false"/>
        <w:jc w:val="both"/>
        <w:rPr>
          <w:bCs/>
        </w:rPr>
      </w:pPr>
      <w:r>
        <w:rPr>
          <w:rFonts w:eastAsia="Calibri"/>
          <w:bCs/>
          <w:kern w:val="2"/>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kern w:val="2"/>
        </w:rPr>
        <w:t xml:space="preserve">в целом </w:t>
      </w:r>
      <w:r>
        <w:rPr>
          <w:rFonts w:eastAsia="Calibri"/>
          <w:bCs/>
          <w:kern w:val="2"/>
        </w:rPr>
        <w:t>по Договору.</w:t>
      </w:r>
    </w:p>
    <w:p>
      <w:pPr>
        <w:pStyle w:val="ListParagraph"/>
        <w:numPr>
          <w:ilvl w:val="1"/>
          <w:numId w:val="23"/>
        </w:numPr>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23"/>
        </w:numPr>
        <w:tabs>
          <w:tab w:val="clear" w:pos="708"/>
          <w:tab w:val="left" w:pos="1134" w:leader="none"/>
        </w:tabs>
        <w:ind w:left="0" w:firstLine="709"/>
        <w:jc w:val="both"/>
        <w:rPr>
          <w:bCs/>
        </w:rPr>
      </w:pPr>
      <w:r>
        <w:rPr>
          <w:bCs/>
        </w:rPr>
        <w:t xml:space="preserve">Если в результате составления и выставления Подрядчиком счетов-фактур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Pr>
          <w:bCs/>
        </w:rPr>
        <w:t>8</w:t>
      </w:r>
      <w:r>
        <w:rPr>
          <w:bCs/>
        </w:rPr>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3"/>
        </w:numPr>
        <w:tabs>
          <w:tab w:val="clear" w:pos="708"/>
          <w:tab w:val="left" w:pos="1134" w:leader="none"/>
        </w:tabs>
        <w:ind w:left="0" w:firstLine="709"/>
        <w:jc w:val="both"/>
        <w:rPr>
          <w:bCs/>
        </w:rPr>
      </w:pPr>
      <w:r>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pPr>
        <w:pStyle w:val="ListParagraph"/>
        <w:numPr>
          <w:ilvl w:val="1"/>
          <w:numId w:val="23"/>
        </w:numPr>
        <w:tabs>
          <w:tab w:val="clear" w:pos="708"/>
          <w:tab w:val="left" w:pos="1134" w:leader="none"/>
        </w:tabs>
        <w:ind w:left="0" w:firstLine="709"/>
        <w:jc w:val="both"/>
        <w:rPr>
          <w:bCs/>
        </w:rPr>
      </w:pPr>
      <w:r>
        <w:rPr>
          <w:bCs/>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pPr>
        <w:pStyle w:val="Normal"/>
        <w:tabs>
          <w:tab w:val="clear" w:pos="708"/>
          <w:tab w:val="left" w:pos="1134" w:leader="none"/>
        </w:tabs>
        <w:spacing w:lineRule="auto" w:line="240"/>
        <w:ind w:firstLine="709"/>
        <w:rPr>
          <w:bCs/>
          <w:sz w:val="24"/>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widowControl w:val="false"/>
        <w:numPr>
          <w:ilvl w:val="1"/>
          <w:numId w:val="23"/>
        </w:numPr>
        <w:tabs>
          <w:tab w:val="clear" w:pos="708"/>
          <w:tab w:val="left" w:pos="1276" w:leader="none"/>
          <w:tab w:val="left" w:pos="6300" w:leader="none"/>
        </w:tabs>
        <w:ind w:left="0" w:firstLine="709"/>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pPr>
        <w:pStyle w:val="Normal"/>
        <w:tabs>
          <w:tab w:val="clear" w:pos="708"/>
          <w:tab w:val="left" w:pos="1134" w:leader="none"/>
        </w:tabs>
        <w:spacing w:lineRule="auto" w:line="240"/>
        <w:ind w:firstLine="709"/>
        <w:rPr>
          <w:bCs/>
          <w:sz w:val="24"/>
        </w:rPr>
      </w:pPr>
      <w:r>
        <w:rPr>
          <w:kern w:val="2"/>
          <w:sz w:val="24"/>
        </w:rPr>
        <w:t>Предусмотренный настоящим пунктом ущерб Заказчика компенсируется Подрядчиком в полной сумме сверх неустойки</w:t>
      </w:r>
      <w:r>
        <w:rPr>
          <w:bCs/>
        </w:rPr>
        <w:t>.</w:t>
      </w:r>
      <w:r>
        <w:rPr>
          <w:rStyle w:val="FootnoteReference"/>
          <w:sz w:val="20"/>
          <w:szCs w:val="20"/>
        </w:rPr>
        <w:footnoteReference w:id="3"/>
      </w:r>
    </w:p>
    <w:p>
      <w:pPr>
        <w:pStyle w:val="ListParagraph"/>
        <w:numPr>
          <w:ilvl w:val="1"/>
          <w:numId w:val="23"/>
        </w:numPr>
        <w:tabs>
          <w:tab w:val="clear" w:pos="708"/>
          <w:tab w:val="left" w:pos="1134" w:leader="none"/>
        </w:tabs>
        <w:ind w:left="0" w:firstLine="709"/>
        <w:jc w:val="both"/>
        <w:rPr>
          <w:bCs/>
        </w:rPr>
      </w:pPr>
      <w:r>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которых указан в дополнительных соглашениях к Договору, и Оборудования Заказчика, перечень которого указан в дополнительных соглашениях к Договору.</w:t>
      </w:r>
    </w:p>
    <w:p>
      <w:pPr>
        <w:pStyle w:val="ListParagraph"/>
        <w:numPr>
          <w:ilvl w:val="1"/>
          <w:numId w:val="23"/>
        </w:numPr>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3"/>
        </w:numPr>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3"/>
        </w:numPr>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23"/>
        </w:numPr>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23"/>
        </w:numPr>
        <w:tabs>
          <w:tab w:val="clear" w:pos="708"/>
          <w:tab w:val="left" w:pos="1134" w:leader="none"/>
        </w:tabs>
        <w:ind w:left="0" w:firstLine="709"/>
        <w:jc w:val="both"/>
        <w:rPr>
          <w:bCs/>
        </w:rPr>
      </w:pPr>
      <w:r>
        <w:rPr/>
        <w:t xml:space="preserve">В случае нарушения Подрядчиком Порядка учета, хранения и передачи материалов, демонтированных при исполнении договора (Приложение №10 к Договору), </w:t>
      </w:r>
      <w:r>
        <w:rPr>
          <w:bCs/>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Normal"/>
        <w:spacing w:lineRule="auto" w:line="240"/>
        <w:rPr>
          <w:b/>
          <w:color w:val="000000"/>
          <w:sz w:val="24"/>
          <w:szCs w:val="24"/>
        </w:rPr>
      </w:pPr>
      <w:r>
        <w:rPr>
          <w:b/>
          <w:color w:val="000000"/>
          <w:sz w:val="24"/>
          <w:szCs w:val="24"/>
        </w:rPr>
      </w:r>
    </w:p>
    <w:p>
      <w:pPr>
        <w:pStyle w:val="ListParagraph"/>
        <w:numPr>
          <w:ilvl w:val="0"/>
          <w:numId w:val="23"/>
        </w:numPr>
        <w:tabs>
          <w:tab w:val="clear" w:pos="708"/>
          <w:tab w:val="left" w:pos="284" w:leader="none"/>
        </w:tabs>
        <w:ind w:left="0" w:hanging="0"/>
        <w:jc w:val="center"/>
        <w:rPr>
          <w:b/>
          <w:bCs/>
        </w:rPr>
      </w:pPr>
      <w:r>
        <w:rPr>
          <w:b/>
          <w:bCs/>
        </w:rPr>
        <w:t>Гарантии качества Результата Работ</w:t>
      </w:r>
    </w:p>
    <w:p>
      <w:pPr>
        <w:pStyle w:val="Normal"/>
        <w:numPr>
          <w:ilvl w:val="1"/>
          <w:numId w:val="23"/>
        </w:numPr>
        <w:tabs>
          <w:tab w:val="clear" w:pos="708"/>
          <w:tab w:val="left" w:pos="1134" w:leader="none"/>
        </w:tabs>
        <w:spacing w:lineRule="auto" w:line="240"/>
        <w:ind w:left="0" w:firstLine="709"/>
        <w:rPr>
          <w:bCs/>
          <w:sz w:val="24"/>
          <w:szCs w:val="24"/>
        </w:rPr>
      </w:pPr>
      <w:bookmarkStart w:id="21" w:name="_Ref361337777"/>
      <w:r>
        <w:rPr>
          <w:sz w:val="24"/>
          <w:szCs w:val="24"/>
        </w:rPr>
        <w:t>Гарантийный</w:t>
      </w:r>
      <w:r>
        <w:rPr>
          <w:bCs/>
          <w:sz w:val="24"/>
          <w:szCs w:val="24"/>
        </w:rPr>
        <w:t xml:space="preserve"> срок по Договору составляет </w:t>
      </w:r>
      <w:r>
        <w:rPr>
          <w:b/>
          <w:i/>
          <w:sz w:val="24"/>
          <w:szCs w:val="24"/>
        </w:rPr>
        <w:t xml:space="preserve">60 </w:t>
      </w:r>
      <w:r>
        <w:rPr>
          <w:b/>
          <w:bCs/>
          <w:i/>
          <w:sz w:val="24"/>
          <w:szCs w:val="24"/>
        </w:rPr>
        <w:t>(шестьдесят)</w:t>
      </w:r>
      <w:r>
        <w:rPr>
          <w:b/>
          <w:i/>
          <w:sz w:val="24"/>
          <w:szCs w:val="24"/>
        </w:rPr>
        <w:t xml:space="preserve"> месяцев</w:t>
      </w:r>
      <w:r>
        <w:rPr>
          <w:bCs/>
          <w:sz w:val="24"/>
          <w:szCs w:val="24"/>
        </w:rPr>
        <w:t xml:space="preserve"> </w:t>
        <w:br/>
        <w:t>и начинает течь с даты подписания Сторонами А</w:t>
      </w:r>
      <w:r>
        <w:rPr>
          <w:sz w:val="24"/>
          <w:szCs w:val="24"/>
        </w:rPr>
        <w:t>кта КС-11</w:t>
      </w:r>
      <w:r>
        <w:rPr>
          <w:bCs/>
          <w:sz w:val="24"/>
          <w:szCs w:val="24"/>
        </w:rPr>
        <w:t xml:space="preserve"> </w:t>
      </w:r>
      <w:bookmarkEnd w:id="21"/>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23"/>
        </w:numPr>
        <w:tabs>
          <w:tab w:val="clear" w:pos="708"/>
          <w:tab w:val="left" w:pos="568" w:leader="none"/>
          <w:tab w:val="left" w:pos="1134" w:leader="none"/>
        </w:tabs>
        <w:ind w:left="0" w:firstLine="709"/>
        <w:jc w:val="both"/>
        <w:rPr>
          <w:bCs/>
        </w:rPr>
      </w:pPr>
      <w:r>
        <w:rPr>
          <w:bCs/>
        </w:rPr>
        <w:t xml:space="preserve">Гарантийные обязательства Подрядчика наступают с даты подписания Акта </w:t>
        <w:br/>
        <w:t xml:space="preserve">КС-11 либо даты прекращения (расторжения) Договора (подписания Сторонами соглашения </w:t>
        <w:br/>
        <w:t xml:space="preserve">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br/>
        <w:t>для прекращения гарантийных обязательств по выполненным Подрядчиком Работам.</w:t>
      </w:r>
    </w:p>
    <w:p>
      <w:pPr>
        <w:pStyle w:val="ListParagraph"/>
        <w:numPr>
          <w:ilvl w:val="1"/>
          <w:numId w:val="23"/>
        </w:numPr>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w:t>
      </w:r>
    </w:p>
    <w:p>
      <w:pPr>
        <w:pStyle w:val="ListParagraph"/>
        <w:numPr>
          <w:ilvl w:val="1"/>
          <w:numId w:val="23"/>
        </w:numPr>
        <w:tabs>
          <w:tab w:val="clear" w:pos="708"/>
          <w:tab w:val="left" w:pos="1134" w:leader="none"/>
        </w:tabs>
        <w:ind w:left="0" w:firstLine="709"/>
        <w:jc w:val="both"/>
        <w:rPr>
          <w:bCs/>
        </w:rPr>
      </w:pPr>
      <w:bookmarkStart w:id="22"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2"/>
      <w:r>
        <w:rPr>
          <w:bCs/>
        </w:rPr>
        <w:t xml:space="preserve"> </w:t>
      </w:r>
    </w:p>
    <w:p>
      <w:pPr>
        <w:pStyle w:val="ListParagraph"/>
        <w:numPr>
          <w:ilvl w:val="1"/>
          <w:numId w:val="23"/>
        </w:numPr>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3"/>
        </w:numPr>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w:t>
        <w:br/>
        <w:t xml:space="preserve">в срок, указанный в </w:t>
      </w:r>
      <w:bookmarkStart w:id="23" w:name="OLE_LINK5"/>
      <w:bookmarkStart w:id="24" w:name="OLE_LINK6"/>
      <w:r>
        <w:rPr>
          <w:bCs/>
        </w:rPr>
        <w:t>Акте о недостатках, составленном в порядке, установленном пунктом 8.5 Договора</w:t>
      </w:r>
      <w:bookmarkEnd w:id="23"/>
      <w:bookmarkEnd w:id="24"/>
      <w:r>
        <w:rPr>
          <w:bCs/>
        </w:rPr>
        <w:t>.</w:t>
      </w:r>
      <w:r>
        <w:rPr/>
        <w:t xml:space="preserve"> </w:t>
      </w:r>
    </w:p>
    <w:p>
      <w:pPr>
        <w:pStyle w:val="ListParagraph"/>
        <w:numPr>
          <w:ilvl w:val="1"/>
          <w:numId w:val="23"/>
        </w:numPr>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23"/>
        </w:numPr>
        <w:tabs>
          <w:tab w:val="clear" w:pos="708"/>
          <w:tab w:val="left" w:pos="1134" w:leader="none"/>
        </w:tabs>
        <w:ind w:left="0" w:firstLine="709"/>
        <w:jc w:val="both"/>
        <w:rPr>
          <w:bCs/>
        </w:rPr>
      </w:pPr>
      <w:r>
        <w:rPr>
          <w:bCs/>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23"/>
        </w:numPr>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23"/>
        </w:numPr>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23"/>
        </w:numPr>
        <w:tabs>
          <w:tab w:val="clear" w:pos="708"/>
          <w:tab w:val="left" w:pos="1134" w:leader="none"/>
        </w:tabs>
        <w:ind w:left="0" w:firstLine="709"/>
        <w:jc w:val="both"/>
        <w:rPr>
          <w:bCs/>
        </w:rPr>
      </w:pPr>
      <w:r>
        <w:rPr>
          <w:bCs/>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3"/>
        </w:numPr>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23"/>
        </w:numPr>
        <w:tabs>
          <w:tab w:val="clear" w:pos="708"/>
          <w:tab w:val="left" w:pos="1134" w:leader="none"/>
        </w:tabs>
        <w:ind w:left="0" w:firstLine="709"/>
        <w:jc w:val="both"/>
        <w:rPr>
          <w:bCs/>
        </w:rPr>
      </w:pPr>
      <w:r>
        <w:rPr>
          <w:bCs/>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23"/>
        </w:numPr>
        <w:tabs>
          <w:tab w:val="clear" w:pos="708"/>
          <w:tab w:val="left" w:pos="1134" w:leader="none"/>
        </w:tabs>
        <w:ind w:left="0" w:firstLine="709"/>
        <w:jc w:val="both"/>
        <w:rPr>
          <w:bCs/>
        </w:rPr>
      </w:pPr>
      <w:r>
        <w:rPr>
          <w:bCs/>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23"/>
        </w:numPr>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tabs>
          <w:tab w:val="clear" w:pos="708"/>
          <w:tab w:val="left" w:pos="1134" w:leader="none"/>
        </w:tabs>
        <w:ind w:left="0" w:firstLine="709"/>
        <w:jc w:val="both"/>
        <w:rPr>
          <w:bCs/>
        </w:rPr>
      </w:pPr>
      <w:r>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t xml:space="preserve"> </w:t>
      </w:r>
      <w:r>
        <w:rPr>
          <w:bCs/>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23"/>
        </w:numPr>
        <w:tabs>
          <w:tab w:val="clear" w:pos="708"/>
          <w:tab w:val="left" w:pos="1134" w:leader="none"/>
        </w:tabs>
        <w:ind w:left="0" w:firstLine="709"/>
        <w:jc w:val="both"/>
        <w:rPr>
          <w:bCs/>
        </w:rPr>
      </w:pPr>
      <w:r>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3"/>
        </w:numPr>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tabs>
          <w:tab w:val="clear" w:pos="708"/>
          <w:tab w:val="left" w:pos="1134" w:leader="none"/>
        </w:tabs>
        <w:ind w:left="709" w:hanging="0"/>
        <w:jc w:val="both"/>
        <w:rPr>
          <w:bCs/>
        </w:rPr>
      </w:pPr>
      <w:r>
        <w:rPr>
          <w:bCs/>
        </w:rPr>
      </w:r>
    </w:p>
    <w:p>
      <w:pPr>
        <w:pStyle w:val="ListParagraph"/>
        <w:numPr>
          <w:ilvl w:val="0"/>
          <w:numId w:val="23"/>
        </w:numPr>
        <w:tabs>
          <w:tab w:val="clear" w:pos="708"/>
          <w:tab w:val="left" w:pos="426" w:leader="none"/>
        </w:tabs>
        <w:ind w:left="0" w:hanging="0"/>
        <w:jc w:val="center"/>
        <w:rPr>
          <w:b/>
          <w:bCs/>
        </w:rPr>
      </w:pPr>
      <w:r>
        <w:rPr>
          <w:b/>
          <w:bCs/>
        </w:rPr>
        <w:t>Конфиденциальность</w:t>
      </w:r>
    </w:p>
    <w:p>
      <w:pPr>
        <w:pStyle w:val="ListParagraph"/>
        <w:numPr>
          <w:ilvl w:val="1"/>
          <w:numId w:val="23"/>
        </w:numPr>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23"/>
        </w:numPr>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3"/>
        </w:numPr>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3"/>
        </w:numPr>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3"/>
        </w:numPr>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3"/>
        </w:numPr>
        <w:tabs>
          <w:tab w:val="clear" w:pos="708"/>
          <w:tab w:val="left" w:pos="1134" w:leader="none"/>
        </w:tabs>
        <w:ind w:left="0" w:firstLine="709"/>
        <w:jc w:val="both"/>
        <w:rPr>
          <w:bCs/>
        </w:rPr>
      </w:pPr>
      <w:bookmarkStart w:id="25"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5"/>
      <w:r>
        <w:rPr>
          <w:bCs/>
        </w:rPr>
        <w:t xml:space="preserve"> </w:t>
      </w:r>
    </w:p>
    <w:p>
      <w:pPr>
        <w:pStyle w:val="ListParagraph"/>
        <w:numPr>
          <w:ilvl w:val="2"/>
          <w:numId w:val="23"/>
        </w:numPr>
        <w:tabs>
          <w:tab w:val="clear" w:pos="708"/>
          <w:tab w:val="left" w:pos="1701" w:leader="none"/>
        </w:tabs>
        <w:ind w:left="0" w:firstLine="709"/>
        <w:jc w:val="both"/>
        <w:rPr>
          <w:bCs/>
        </w:rPr>
      </w:pPr>
      <w:r>
        <w:rPr>
          <w:bCs/>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23"/>
        </w:numPr>
        <w:tabs>
          <w:tab w:val="clear" w:pos="708"/>
          <w:tab w:val="left" w:pos="1701" w:leader="none"/>
        </w:tabs>
        <w:ind w:left="0" w:firstLine="709"/>
        <w:jc w:val="both"/>
        <w:rPr>
          <w:bCs/>
        </w:rPr>
      </w:pPr>
      <w:r>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23"/>
        </w:numPr>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3"/>
        </w:numPr>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3"/>
        </w:numPr>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3"/>
        </w:numPr>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23"/>
        </w:numPr>
        <w:tabs>
          <w:tab w:val="clear" w:pos="708"/>
          <w:tab w:val="left" w:pos="1701" w:leader="none"/>
        </w:tabs>
        <w:ind w:left="0" w:firstLine="709"/>
        <w:jc w:val="both"/>
        <w:rPr>
          <w:bCs/>
        </w:rPr>
      </w:pPr>
      <w:bookmarkStart w:id="26" w:name="_Ref361337832"/>
      <w:r>
        <w:rPr>
          <w:bCs/>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26"/>
    </w:p>
    <w:p>
      <w:pPr>
        <w:pStyle w:val="ListParagraph"/>
        <w:numPr>
          <w:ilvl w:val="2"/>
          <w:numId w:val="23"/>
        </w:numPr>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23"/>
        </w:numPr>
        <w:tabs>
          <w:tab w:val="clear" w:pos="708"/>
          <w:tab w:val="left" w:pos="1134" w:leader="none"/>
        </w:tabs>
        <w:ind w:left="0" w:firstLine="709"/>
        <w:jc w:val="both"/>
        <w:rPr>
          <w:bCs/>
        </w:rPr>
      </w:pPr>
      <w:bookmarkStart w:id="27" w:name="_Ref361337863"/>
      <w:r>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bookmarkEnd w:id="27"/>
    </w:p>
    <w:p>
      <w:pPr>
        <w:pStyle w:val="ListParagraph"/>
        <w:numPr>
          <w:ilvl w:val="1"/>
          <w:numId w:val="23"/>
        </w:numPr>
        <w:tabs>
          <w:tab w:val="clear" w:pos="708"/>
          <w:tab w:val="left" w:pos="1134" w:leader="none"/>
        </w:tabs>
        <w:ind w:left="0" w:firstLine="709"/>
        <w:jc w:val="both"/>
        <w:rPr>
          <w:bCs/>
        </w:rPr>
      </w:pPr>
      <w:r>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23"/>
        </w:numPr>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tabs>
          <w:tab w:val="clear" w:pos="708"/>
          <w:tab w:val="left" w:pos="284" w:leader="none"/>
        </w:tabs>
        <w:ind w:left="0" w:hanging="0"/>
        <w:rPr>
          <w:b/>
          <w:bCs/>
        </w:rPr>
      </w:pPr>
      <w:r>
        <w:rPr>
          <w:b/>
          <w:bCs/>
        </w:rPr>
      </w:r>
    </w:p>
    <w:p>
      <w:pPr>
        <w:pStyle w:val="ListParagraph"/>
        <w:numPr>
          <w:ilvl w:val="0"/>
          <w:numId w:val="23"/>
        </w:numPr>
        <w:tabs>
          <w:tab w:val="clear" w:pos="708"/>
          <w:tab w:val="left" w:pos="426" w:leader="none"/>
        </w:tabs>
        <w:ind w:left="0" w:hanging="0"/>
        <w:jc w:val="center"/>
        <w:rPr>
          <w:b/>
          <w:bCs/>
        </w:rPr>
      </w:pPr>
      <w:r>
        <w:rPr>
          <w:b/>
          <w:bCs/>
        </w:rPr>
        <w:t>Антикоррупционная оговорка</w:t>
      </w:r>
    </w:p>
    <w:p>
      <w:pPr>
        <w:pStyle w:val="ListParagraph"/>
        <w:numPr>
          <w:ilvl w:val="0"/>
          <w:numId w:val="21"/>
        </w:numPr>
        <w:tabs>
          <w:tab w:val="clear" w:pos="708"/>
          <w:tab w:val="left" w:pos="1134" w:leader="none"/>
        </w:tabs>
        <w:ind w:left="0" w:firstLine="709"/>
        <w:jc w:val="both"/>
        <w:rPr>
          <w:bCs/>
          <w:color w:val="000000"/>
          <w:szCs w:val="28"/>
        </w:rPr>
      </w:pPr>
      <w:r>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0"/>
          <w:numId w:val="21"/>
        </w:numPr>
        <w:tabs>
          <w:tab w:val="clear" w:pos="708"/>
          <w:tab w:val="left" w:pos="1134" w:leader="none"/>
        </w:tabs>
        <w:ind w:left="0" w:firstLine="709"/>
        <w:jc w:val="both"/>
        <w:rPr>
          <w:bCs/>
          <w:color w:val="000000"/>
          <w:szCs w:val="28"/>
        </w:rPr>
      </w:pPr>
      <w:r>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0"/>
          <w:numId w:val="21"/>
        </w:numPr>
        <w:tabs>
          <w:tab w:val="clear" w:pos="708"/>
          <w:tab w:val="left" w:pos="567" w:leader="none"/>
          <w:tab w:val="left" w:pos="1134" w:leader="none"/>
        </w:tabs>
        <w:ind w:left="0" w:firstLine="709"/>
        <w:jc w:val="both"/>
        <w:rPr>
          <w:color w:val="000000"/>
          <w:szCs w:val="28"/>
        </w:rPr>
      </w:pPr>
      <w:r>
        <w:rPr>
          <w:color w:val="000000"/>
          <w:szCs w:val="28"/>
        </w:rPr>
        <w:t xml:space="preserve">Каналы связи Линия доверия Группы РусГидро: </w:t>
      </w:r>
    </w:p>
    <w:p>
      <w:pPr>
        <w:pStyle w:val="ListParagraph"/>
        <w:widowControl w:val="false"/>
        <w:numPr>
          <w:ilvl w:val="1"/>
          <w:numId w:val="21"/>
        </w:numPr>
        <w:tabs>
          <w:tab w:val="clear" w:pos="708"/>
          <w:tab w:val="left" w:pos="567" w:leader="none"/>
          <w:tab w:val="left" w:pos="1134" w:leader="none"/>
        </w:tabs>
        <w:ind w:left="0" w:firstLine="709"/>
        <w:jc w:val="both"/>
        <w:rPr>
          <w:szCs w:val="28"/>
        </w:rPr>
      </w:pPr>
      <w:r>
        <w:rPr>
          <w:szCs w:val="28"/>
        </w:rPr>
        <w:t>Электронная почта: ld@rushydro.ru.</w:t>
      </w:r>
    </w:p>
    <w:p>
      <w:pPr>
        <w:pStyle w:val="ListParagraph"/>
        <w:widowControl w:val="false"/>
        <w:numPr>
          <w:ilvl w:val="1"/>
          <w:numId w:val="21"/>
        </w:numPr>
        <w:tabs>
          <w:tab w:val="clear" w:pos="708"/>
          <w:tab w:val="left" w:pos="567" w:leader="none"/>
          <w:tab w:val="left" w:pos="1134"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1"/>
          <w:numId w:val="21"/>
        </w:numPr>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23"/>
        </w:numPr>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23"/>
        </w:numPr>
        <w:tabs>
          <w:tab w:val="clear" w:pos="708"/>
          <w:tab w:val="left" w:pos="1134" w:leader="none"/>
        </w:tabs>
        <w:ind w:left="0" w:firstLine="709"/>
        <w:jc w:val="both"/>
        <w:rPr>
          <w:bCs/>
        </w:rPr>
      </w:pPr>
      <w:r>
        <w:rPr>
          <w:bCs/>
        </w:rPr>
        <w:t xml:space="preserve">Стороны освобождаются от ответственности за неисполнение </w:t>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3"/>
        </w:numPr>
        <w:tabs>
          <w:tab w:val="clear" w:pos="708"/>
          <w:tab w:val="left" w:pos="1134" w:leader="none"/>
        </w:tabs>
        <w:ind w:left="0" w:firstLine="709"/>
        <w:jc w:val="both"/>
        <w:rPr>
          <w:bCs/>
        </w:rPr>
      </w:pPr>
      <w:r>
        <w:rPr>
          <w:bCs/>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3"/>
        </w:numPr>
        <w:tabs>
          <w:tab w:val="clear" w:pos="708"/>
          <w:tab w:val="left" w:pos="1134" w:leader="none"/>
        </w:tabs>
        <w:ind w:left="0" w:firstLine="709"/>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3"/>
        </w:numPr>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3"/>
        </w:numPr>
        <w:tabs>
          <w:tab w:val="clear" w:pos="708"/>
          <w:tab w:val="left" w:pos="1134" w:leader="none"/>
        </w:tabs>
        <w:ind w:left="0" w:firstLine="709"/>
        <w:jc w:val="both"/>
        <w:rPr>
          <w:bCs/>
        </w:rPr>
      </w:pPr>
      <w:r>
        <w:rPr>
          <w:bCs/>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3"/>
        </w:numPr>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568" w:leader="none"/>
        </w:tabs>
        <w:ind w:left="0" w:firstLine="709"/>
        <w:jc w:val="both"/>
        <w:rPr>
          <w:bCs/>
        </w:rPr>
      </w:pPr>
      <w:r>
        <w:rPr>
          <w:bCs/>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23"/>
        </w:numPr>
        <w:tabs>
          <w:tab w:val="clear" w:pos="708"/>
          <w:tab w:val="left" w:pos="426" w:leader="none"/>
        </w:tabs>
        <w:ind w:left="0" w:hanging="0"/>
        <w:jc w:val="center"/>
        <w:rPr>
          <w:b/>
          <w:bCs/>
        </w:rPr>
      </w:pPr>
      <w:r>
        <w:rPr>
          <w:b/>
          <w:bCs/>
        </w:rPr>
        <w:t>Особые положения</w:t>
      </w:r>
    </w:p>
    <w:p>
      <w:pPr>
        <w:pStyle w:val="ListParagraph"/>
        <w:numPr>
          <w:ilvl w:val="1"/>
          <w:numId w:val="23"/>
        </w:numPr>
        <w:tabs>
          <w:tab w:val="clear" w:pos="708"/>
          <w:tab w:val="left" w:pos="1134" w:leader="none"/>
        </w:tabs>
        <w:ind w:left="0" w:firstLine="709"/>
        <w:jc w:val="both"/>
        <w:rPr>
          <w:bCs/>
        </w:rPr>
      </w:pPr>
      <w:bookmarkStart w:id="28"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3"/>
        </w:numPr>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w:t>
        <w:br/>
        <w:t xml:space="preserve">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br/>
        <w:t xml:space="preserve">и / или </w:t>
      </w:r>
    </w:p>
    <w:p>
      <w:pPr>
        <w:pStyle w:val="ListParagraph"/>
        <w:numPr>
          <w:ilvl w:val="1"/>
          <w:numId w:val="13"/>
        </w:numPr>
        <w:tabs>
          <w:tab w:val="clear" w:pos="708"/>
          <w:tab w:val="left" w:pos="1134" w:leader="none"/>
        </w:tabs>
        <w:ind w:left="0" w:firstLine="709"/>
        <w:jc w:val="both"/>
        <w:rPr>
          <w:bCs/>
        </w:rPr>
      </w:pPr>
      <w:r>
        <w:rPr>
          <w:bCs/>
        </w:rPr>
        <w:t xml:space="preserve">соответствующие </w:t>
      </w:r>
      <w:hyperlink r:id="rId4">
        <w:r>
          <w:rPr>
            <w:bCs/>
          </w:rPr>
          <w:t>Критери</w:t>
        </w:r>
      </w:hyperlink>
      <w:r>
        <w:rPr>
          <w:bCs/>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pPr>
        <w:pStyle w:val="ListParagraph"/>
        <w:numPr>
          <w:ilvl w:val="1"/>
          <w:numId w:val="23"/>
        </w:numPr>
        <w:tabs>
          <w:tab w:val="clear" w:pos="708"/>
          <w:tab w:val="left" w:pos="1134" w:leader="none"/>
        </w:tabs>
        <w:ind w:left="0" w:firstLine="709"/>
        <w:jc w:val="both"/>
        <w:rPr>
          <w:bCs/>
        </w:rPr>
      </w:pPr>
      <w:bookmarkStart w:id="29" w:name="_Ref361337921"/>
      <w:r>
        <w:rPr>
          <w:bCs/>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9"/>
    </w:p>
    <w:p>
      <w:pPr>
        <w:pStyle w:val="ListParagraph"/>
        <w:numPr>
          <w:ilvl w:val="1"/>
          <w:numId w:val="23"/>
        </w:numPr>
        <w:tabs>
          <w:tab w:val="clear" w:pos="708"/>
          <w:tab w:val="left" w:pos="1134" w:leader="none"/>
        </w:tabs>
        <w:ind w:left="0" w:firstLine="709"/>
        <w:jc w:val="both"/>
        <w:rPr>
          <w:bCs/>
        </w:rPr>
      </w:pPr>
      <w:bookmarkStart w:id="30" w:name="_Ref361337948"/>
      <w:r>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pPr>
        <w:pStyle w:val="ListParagraph"/>
        <w:numPr>
          <w:ilvl w:val="1"/>
          <w:numId w:val="23"/>
        </w:numPr>
        <w:tabs>
          <w:tab w:val="clear" w:pos="708"/>
          <w:tab w:val="left" w:pos="1134" w:leader="none"/>
        </w:tabs>
        <w:ind w:left="0" w:firstLine="709"/>
        <w:jc w:val="both"/>
        <w:rPr>
          <w:bCs/>
        </w:rPr>
      </w:pPr>
      <w:bookmarkStart w:id="31"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1"/>
    </w:p>
    <w:p>
      <w:pPr>
        <w:pStyle w:val="ListParagraph"/>
        <w:numPr>
          <w:ilvl w:val="1"/>
          <w:numId w:val="23"/>
        </w:numPr>
        <w:tabs>
          <w:tab w:val="clear" w:pos="708"/>
          <w:tab w:val="left" w:pos="1134" w:leader="none"/>
        </w:tabs>
        <w:ind w:left="0" w:firstLine="709"/>
        <w:jc w:val="both"/>
        <w:rPr>
          <w:bCs/>
        </w:rPr>
      </w:pPr>
      <w:bookmarkStart w:id="32" w:name="_Ref373243071"/>
      <w:r>
        <w:rPr>
          <w:bCs/>
        </w:rPr>
        <w:t xml:space="preserve">Штраф, предусмотренный пунктом </w:t>
      </w:r>
      <w:r>
        <w:rPr>
          <w:bCs/>
        </w:rPr>
        <w:fldChar w:fldCharType="begin"/>
      </w:r>
      <w:r>
        <w:rPr>
          <w:bCs/>
        </w:rPr>
        <w:instrText xml:space="preserve"> REF _Ref361337980 \r \h </w:instrText>
      </w:r>
      <w:r>
        <w:rPr>
          <w:bCs/>
        </w:rPr>
        <w:fldChar w:fldCharType="separate"/>
      </w:r>
      <w:r>
        <w:rPr>
          <w:bCs/>
        </w:rPr>
        <w:t>13.4</w:t>
      </w:r>
      <w:r>
        <w:rPr>
          <w:bCs/>
        </w:rPr>
        <w:fldChar w:fldCharType="end"/>
      </w:r>
      <w:r>
        <w:rPr>
          <w:bCs/>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13.3 Договора.</w:t>
      </w:r>
      <w:bookmarkEnd w:id="32"/>
    </w:p>
    <w:p>
      <w:pPr>
        <w:pStyle w:val="ListParagraph"/>
        <w:numPr>
          <w:ilvl w:val="1"/>
          <w:numId w:val="23"/>
        </w:numPr>
        <w:tabs>
          <w:tab w:val="clear" w:pos="708"/>
          <w:tab w:val="left" w:pos="1134" w:leader="none"/>
        </w:tabs>
        <w:ind w:left="0" w:firstLine="709"/>
        <w:jc w:val="both"/>
        <w:rPr>
          <w:bCs/>
        </w:rPr>
      </w:pPr>
      <w:bookmarkStart w:id="33" w:name="_Ref361337992"/>
      <w:r>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w:t>
        <w:br/>
        <w:t>При этом Заказчик не будет считаться просрочившим и / или нарушившим свои обязательства по Договору.</w:t>
      </w:r>
      <w:bookmarkEnd w:id="33"/>
    </w:p>
    <w:p>
      <w:pPr>
        <w:pStyle w:val="ListParagraph"/>
        <w:numPr>
          <w:ilvl w:val="1"/>
          <w:numId w:val="23"/>
        </w:numPr>
        <w:tabs>
          <w:tab w:val="clear" w:pos="708"/>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tabs>
          <w:tab w:val="clear" w:pos="708"/>
          <w:tab w:val="left" w:pos="567" w:leader="none"/>
        </w:tabs>
        <w:ind w:left="0" w:hanging="0"/>
        <w:jc w:val="both"/>
        <w:rPr>
          <w:bCs/>
        </w:rPr>
      </w:pPr>
      <w:r>
        <w:rPr>
          <w:bCs/>
        </w:rPr>
      </w:r>
    </w:p>
    <w:p>
      <w:pPr>
        <w:pStyle w:val="ListParagraph"/>
        <w:numPr>
          <w:ilvl w:val="0"/>
          <w:numId w:val="23"/>
        </w:numPr>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23"/>
        </w:numPr>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0"/>
        </w:numPr>
        <w:tabs>
          <w:tab w:val="clear" w:pos="708"/>
          <w:tab w:val="left" w:pos="709" w:leader="none"/>
          <w:tab w:val="left" w:pos="1418" w:leader="none"/>
        </w:tabs>
        <w:ind w:left="0" w:firstLine="709"/>
        <w:jc w:val="both"/>
        <w:rPr/>
      </w:pPr>
      <w: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10"/>
        </w:numPr>
        <w:tabs>
          <w:tab w:val="clear" w:pos="708"/>
          <w:tab w:val="left" w:pos="709" w:leader="none"/>
          <w:tab w:val="left" w:pos="1418" w:leader="none"/>
        </w:tabs>
        <w:ind w:left="0" w:firstLine="709"/>
        <w:jc w:val="both"/>
        <w:rPr/>
      </w:pPr>
      <w: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10"/>
        </w:numPr>
        <w:tabs>
          <w:tab w:val="clear" w:pos="708"/>
          <w:tab w:val="left" w:pos="709" w:leader="none"/>
          <w:tab w:val="left" w:pos="1418" w:leader="none"/>
        </w:tabs>
        <w:ind w:left="0" w:firstLine="709"/>
        <w:jc w:val="both"/>
        <w:rPr/>
      </w:pPr>
      <w: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10"/>
        </w:numPr>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0"/>
        </w:numPr>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23"/>
        </w:numPr>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2"/>
        </w:numPr>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2"/>
        </w:numPr>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2"/>
        </w:numPr>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2"/>
        </w:numPr>
        <w:tabs>
          <w:tab w:val="clear" w:pos="708"/>
          <w:tab w:val="left" w:pos="709" w:leader="none"/>
          <w:tab w:val="left" w:pos="1418" w:leader="none"/>
        </w:tabs>
        <w:ind w:left="0" w:firstLine="709"/>
        <w:jc w:val="both"/>
        <w:rPr/>
      </w:pPr>
      <w: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11"/>
        </w:numPr>
        <w:tabs>
          <w:tab w:val="clear" w:pos="708"/>
          <w:tab w:val="left" w:pos="567" w:leader="none"/>
          <w:tab w:val="left" w:pos="1418" w:leader="none"/>
        </w:tabs>
        <w:ind w:left="0" w:firstLine="709"/>
        <w:jc w:val="both"/>
        <w:rPr/>
      </w:pPr>
      <w: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1"/>
        </w:numPr>
        <w:tabs>
          <w:tab w:val="clear" w:pos="708"/>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p>
    <w:p>
      <w:pPr>
        <w:pStyle w:val="ListParagraph"/>
        <w:numPr>
          <w:ilvl w:val="0"/>
          <w:numId w:val="11"/>
        </w:numPr>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pPr>
        <w:pStyle w:val="ListParagraph"/>
        <w:numPr>
          <w:ilvl w:val="0"/>
          <w:numId w:val="11"/>
        </w:numPr>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1"/>
        </w:numPr>
        <w:tabs>
          <w:tab w:val="clear" w:pos="708"/>
          <w:tab w:val="left" w:pos="567" w:leader="none"/>
          <w:tab w:val="left" w:pos="1418" w:leader="none"/>
        </w:tabs>
        <w:ind w:left="0" w:firstLine="709"/>
        <w:jc w:val="both"/>
        <w:rPr/>
      </w:pPr>
      <w: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11"/>
        </w:numPr>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1"/>
        </w:numPr>
        <w:tabs>
          <w:tab w:val="clear" w:pos="708"/>
          <w:tab w:val="left" w:pos="567" w:leader="none"/>
          <w:tab w:val="left" w:pos="1418" w:leader="none"/>
        </w:tabs>
        <w:ind w:left="0" w:firstLine="709"/>
        <w:jc w:val="both"/>
        <w:rPr/>
      </w:pPr>
      <w: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1"/>
        </w:numPr>
        <w:tabs>
          <w:tab w:val="clear" w:pos="708"/>
          <w:tab w:val="left" w:pos="567" w:leader="none"/>
          <w:tab w:val="left" w:pos="1418" w:leader="none"/>
        </w:tabs>
        <w:ind w:left="0" w:firstLine="709"/>
        <w:jc w:val="both"/>
        <w:rPr/>
      </w:pPr>
      <w: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23"/>
        </w:numPr>
        <w:spacing w:lineRule="auto" w:line="240"/>
        <w:ind w:left="0" w:firstLine="709"/>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23"/>
        </w:numPr>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 xml:space="preserve">обязан </w:t>
        <w:br/>
        <w:t>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3"/>
        </w:numPr>
        <w:tabs>
          <w:tab w:val="clear" w:pos="708"/>
          <w:tab w:val="left" w:pos="1134" w:leader="none"/>
          <w:tab w:val="left" w:pos="1418" w:leader="none"/>
        </w:tabs>
        <w:ind w:left="0" w:firstLine="709"/>
        <w:jc w:val="both"/>
        <w:rPr/>
      </w:pPr>
      <w: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tabs>
          <w:tab w:val="clear" w:pos="708"/>
          <w:tab w:val="left" w:pos="1134" w:leader="none"/>
          <w:tab w:val="left" w:pos="1418" w:leader="none"/>
        </w:tabs>
        <w:ind w:left="709" w:hanging="0"/>
        <w:rPr/>
      </w:pPr>
      <w:r>
        <w:rPr/>
      </w:r>
    </w:p>
    <w:p>
      <w:pPr>
        <w:pStyle w:val="ListParagraph"/>
        <w:numPr>
          <w:ilvl w:val="0"/>
          <w:numId w:val="23"/>
        </w:numPr>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23"/>
        </w:numPr>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3"/>
        </w:numPr>
        <w:tabs>
          <w:tab w:val="clear" w:pos="708"/>
          <w:tab w:val="left" w:pos="1134" w:leader="none"/>
        </w:tabs>
        <w:ind w:left="0" w:firstLine="709"/>
        <w:jc w:val="both"/>
        <w:rPr/>
      </w:pPr>
      <w:r>
        <w:rPr/>
        <w:t xml:space="preserve">Заказчик вправе в любое время до сдачи ему Результатов Работ </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3"/>
        </w:numPr>
        <w:tabs>
          <w:tab w:val="clear" w:pos="708"/>
          <w:tab w:val="left" w:pos="1134" w:leader="none"/>
        </w:tabs>
        <w:ind w:left="0" w:firstLine="709"/>
        <w:jc w:val="both"/>
        <w:rPr/>
      </w:pPr>
      <w: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3"/>
        </w:numPr>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9"/>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30 (тридцать) календарных дней</w:t>
      </w:r>
      <w:r>
        <w:rPr>
          <w:rStyle w:val="FootnoteReference"/>
        </w:rPr>
        <w:footnoteReference w:id="4"/>
      </w:r>
      <w:r>
        <w:rPr/>
        <w:t xml:space="preserve"> / 60 (шестьдесят) календарных дней</w:t>
      </w:r>
      <w:r>
        <w:rPr>
          <w:rStyle w:val="FootnoteReference"/>
        </w:rPr>
        <w:footnoteReference w:id="5"/>
      </w:r>
      <w:r>
        <w:rPr/>
        <w:t xml:space="preserve"> по причинам, не зависящим от Заказчика;</w:t>
      </w:r>
    </w:p>
    <w:p>
      <w:pPr>
        <w:pStyle w:val="ListParagraph"/>
        <w:numPr>
          <w:ilvl w:val="0"/>
          <w:numId w:val="9"/>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9"/>
        </w:numPr>
        <w:tabs>
          <w:tab w:val="clear" w:pos="708"/>
          <w:tab w:val="left" w:pos="1134" w:leader="none"/>
        </w:tabs>
        <w:ind w:left="0" w:right="23" w:firstLine="709"/>
        <w:jc w:val="both"/>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9"/>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9"/>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tabs>
          <w:tab w:val="clear" w:pos="708"/>
          <w:tab w:val="left" w:pos="1134" w:leader="none"/>
        </w:tabs>
        <w:ind w:left="0" w:right="23" w:firstLine="709"/>
        <w:jc w:val="both"/>
        <w:rPr/>
      </w:pPr>
      <w:r>
        <w:rPr/>
        <w:t xml:space="preserve">привлечение к выполнению Работ по Договору третьих лиц (Субподрядчиков) </w:t>
        <w:br/>
        <w:t>с нарушением требований, установленных пунктом 2.4.2 Договора;</w:t>
      </w:r>
    </w:p>
    <w:p>
      <w:pPr>
        <w:pStyle w:val="ListParagraph"/>
        <w:numPr>
          <w:ilvl w:val="0"/>
          <w:numId w:val="9"/>
        </w:numPr>
        <w:tabs>
          <w:tab w:val="clear" w:pos="708"/>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9"/>
        </w:numPr>
        <w:tabs>
          <w:tab w:val="clear" w:pos="708"/>
          <w:tab w:val="left" w:pos="1134" w:leader="none"/>
        </w:tabs>
        <w:ind w:left="0" w:right="23" w:firstLine="709"/>
        <w:jc w:val="both"/>
        <w:rPr/>
      </w:pPr>
      <w: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23"/>
        </w:numPr>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23"/>
        </w:numPr>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20"/>
        </w:numPr>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Оборудование и Материально-технические ресурсы;</w:t>
      </w:r>
    </w:p>
    <w:p>
      <w:pPr>
        <w:pStyle w:val="ListParagraph"/>
        <w:numPr>
          <w:ilvl w:val="0"/>
          <w:numId w:val="20"/>
        </w:numPr>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w:t>
        <w:br/>
        <w:t xml:space="preserve">и персонал Подрядчика; </w:t>
      </w:r>
    </w:p>
    <w:p>
      <w:pPr>
        <w:pStyle w:val="ListParagraph"/>
        <w:numPr>
          <w:ilvl w:val="0"/>
          <w:numId w:val="20"/>
        </w:numPr>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3"/>
        </w:numPr>
        <w:tabs>
          <w:tab w:val="clear" w:pos="708"/>
          <w:tab w:val="left" w:pos="1134" w:leader="none"/>
        </w:tabs>
        <w:ind w:left="0" w:firstLine="709"/>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3.7.3 Договора.</w:t>
      </w:r>
    </w:p>
    <w:p>
      <w:pPr>
        <w:pStyle w:val="ListParagraph"/>
        <w:numPr>
          <w:ilvl w:val="1"/>
          <w:numId w:val="23"/>
        </w:numPr>
        <w:tabs>
          <w:tab w:val="clear" w:pos="708"/>
          <w:tab w:val="left" w:pos="1134" w:leader="none"/>
        </w:tabs>
        <w:ind w:left="0" w:firstLine="709"/>
        <w:jc w:val="both"/>
        <w:rPr/>
      </w:pPr>
      <w:r>
        <w:rPr/>
        <w:t xml:space="preserve">При прекращении (расторжении) Договора по основаниям, указанным </w:t>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w:t>
        <w:br/>
        <w:t>по возмещению неустойки (пени), штрафов и убытков в случаях и размерах, предусмотренных Договором.</w:t>
      </w:r>
    </w:p>
    <w:p>
      <w:pPr>
        <w:pStyle w:val="ListParagraph"/>
        <w:numPr>
          <w:ilvl w:val="0"/>
          <w:numId w:val="23"/>
        </w:numPr>
        <w:tabs>
          <w:tab w:val="clear" w:pos="708"/>
          <w:tab w:val="left" w:pos="426" w:leader="none"/>
        </w:tabs>
        <w:ind w:left="0" w:hanging="0"/>
        <w:jc w:val="center"/>
        <w:rPr>
          <w:bCs/>
        </w:rPr>
      </w:pPr>
      <w:r>
        <w:rPr>
          <w:b/>
          <w:bCs/>
        </w:rPr>
        <w:t>Разрешение споров</w:t>
      </w:r>
    </w:p>
    <w:p>
      <w:pPr>
        <w:pStyle w:val="ListParagraph"/>
        <w:numPr>
          <w:ilvl w:val="1"/>
          <w:numId w:val="23"/>
        </w:numPr>
        <w:tabs>
          <w:tab w:val="clear" w:pos="708"/>
          <w:tab w:val="left" w:pos="1134" w:leader="none"/>
          <w:tab w:val="left" w:pos="1418" w:leader="none"/>
        </w:tabs>
        <w:ind w:left="0" w:firstLine="709"/>
        <w:jc w:val="both"/>
        <w:rPr>
          <w:bCs/>
        </w:rPr>
      </w:pPr>
      <w:r>
        <w:rPr>
          <w:bCs/>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3"/>
        </w:numPr>
        <w:tabs>
          <w:tab w:val="clear" w:pos="708"/>
          <w:tab w:val="left" w:pos="1134" w:leader="none"/>
          <w:tab w:val="left" w:pos="1418" w:leader="none"/>
        </w:tabs>
        <w:ind w:left="0" w:firstLine="709"/>
        <w:jc w:val="both"/>
        <w:rPr>
          <w:bCs/>
        </w:rPr>
      </w:pPr>
      <w:r>
        <w:rPr>
          <w:bCs/>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23"/>
        </w:numPr>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23"/>
        </w:numPr>
        <w:tabs>
          <w:tab w:val="clear" w:pos="708"/>
          <w:tab w:val="left" w:pos="1134" w:leader="none"/>
          <w:tab w:val="left" w:pos="1418" w:leader="none"/>
        </w:tabs>
        <w:ind w:left="0" w:firstLine="709"/>
        <w:jc w:val="both"/>
        <w:rPr>
          <w:bCs/>
        </w:rPr>
      </w:pPr>
      <w:r>
        <w:rPr>
          <w:bCs/>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numPr>
          <w:ilvl w:val="1"/>
          <w:numId w:val="23"/>
        </w:numPr>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Normal"/>
        <w:tabs>
          <w:tab w:val="clear" w:pos="708"/>
          <w:tab w:val="left" w:pos="1134" w:leader="none"/>
          <w:tab w:val="left" w:pos="1418" w:leader="none"/>
        </w:tabs>
        <w:ind w:left="709" w:hanging="0"/>
        <w:rPr>
          <w:bCs/>
        </w:rPr>
      </w:pPr>
      <w:r>
        <w:rPr>
          <w:bCs/>
        </w:rPr>
      </w:r>
    </w:p>
    <w:p>
      <w:pPr>
        <w:pStyle w:val="ListParagraph"/>
        <w:numPr>
          <w:ilvl w:val="0"/>
          <w:numId w:val="23"/>
        </w:numPr>
        <w:tabs>
          <w:tab w:val="clear" w:pos="708"/>
          <w:tab w:val="left" w:pos="426" w:leader="none"/>
        </w:tabs>
        <w:ind w:left="0" w:hanging="0"/>
        <w:jc w:val="center"/>
        <w:rPr>
          <w:b/>
          <w:bCs/>
        </w:rPr>
      </w:pPr>
      <w:r>
        <w:rPr>
          <w:b/>
          <w:bCs/>
        </w:rPr>
        <w:t>Заключительные положения</w:t>
      </w:r>
    </w:p>
    <w:p>
      <w:pPr>
        <w:pStyle w:val="ListParagraph"/>
        <w:numPr>
          <w:ilvl w:val="1"/>
          <w:numId w:val="23"/>
        </w:numPr>
        <w:tabs>
          <w:tab w:val="clear" w:pos="708"/>
          <w:tab w:val="left" w:pos="1134" w:leader="none"/>
        </w:tabs>
        <w:ind w:left="0" w:firstLine="709"/>
        <w:jc w:val="both"/>
        <w:rPr/>
      </w:pPr>
      <w:r>
        <w:rPr/>
        <w:t xml:space="preserve">Договор вступает в силу с даты его подписания Сторонами и действует </w:t>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br/>
        <w:t>с даты, следующей за датой заключения Договора.</w:t>
      </w:r>
    </w:p>
    <w:p>
      <w:pPr>
        <w:pStyle w:val="ListParagraph"/>
        <w:tabs>
          <w:tab w:val="clear" w:pos="708"/>
          <w:tab w:val="left" w:pos="1134" w:leader="none"/>
        </w:tabs>
        <w:ind w:left="0" w:firstLine="709"/>
        <w:rPr/>
      </w:pPr>
      <w: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tabs>
          <w:tab w:val="clear" w:pos="708"/>
          <w:tab w:val="left" w:pos="1134" w:leader="none"/>
        </w:tabs>
        <w:ind w:left="0" w:firstLine="709"/>
        <w:jc w:val="both"/>
        <w:rPr/>
      </w:pPr>
      <w: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23"/>
        </w:numPr>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23"/>
        </w:numPr>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3"/>
        </w:numPr>
        <w:tabs>
          <w:tab w:val="clear" w:pos="708"/>
          <w:tab w:val="left" w:pos="1134" w:leader="none"/>
        </w:tabs>
        <w:ind w:left="0" w:firstLine="709"/>
        <w:jc w:val="both"/>
        <w:rPr/>
      </w:pPr>
      <w: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23"/>
        </w:numPr>
        <w:tabs>
          <w:tab w:val="clear" w:pos="708"/>
          <w:tab w:val="left" w:pos="1134" w:leader="none"/>
        </w:tabs>
        <w:ind w:left="0" w:firstLine="709"/>
        <w:jc w:val="both"/>
        <w:rPr/>
      </w:pPr>
      <w: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3"/>
        </w:numPr>
        <w:tabs>
          <w:tab w:val="clear" w:pos="708"/>
          <w:tab w:val="left" w:pos="1134" w:leader="none"/>
        </w:tabs>
        <w:ind w:left="0" w:firstLine="709"/>
        <w:jc w:val="both"/>
        <w:rPr/>
      </w:pPr>
      <w:bookmarkStart w:id="34"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4"/>
      <w:r>
        <w:rPr/>
        <w:t xml:space="preserve"> </w:t>
      </w:r>
    </w:p>
    <w:p>
      <w:pPr>
        <w:pStyle w:val="ListParagraph"/>
        <w:numPr>
          <w:ilvl w:val="1"/>
          <w:numId w:val="23"/>
        </w:numPr>
        <w:tabs>
          <w:tab w:val="clear" w:pos="708"/>
          <w:tab w:val="left" w:pos="1134" w:leader="none"/>
        </w:tabs>
        <w:ind w:left="0" w:firstLine="709"/>
        <w:jc w:val="both"/>
        <w:rPr>
          <w:bCs/>
        </w:rPr>
      </w:pPr>
      <w:bookmarkStart w:id="35" w:name="_Ref361338019"/>
      <w:r>
        <w:rPr/>
        <w:t xml:space="preserve">Письма, уведомления и / или сообщения направляются Стороне-получателю </w:t>
        <w:br/>
        <w:t>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5"/>
    </w:p>
    <w:p>
      <w:pPr>
        <w:pStyle w:val="ListParagraph"/>
        <w:numPr>
          <w:ilvl w:val="2"/>
          <w:numId w:val="23"/>
        </w:numPr>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23"/>
        </w:numPr>
        <w:tabs>
          <w:tab w:val="clear" w:pos="708"/>
          <w:tab w:val="left" w:pos="1701" w:leader="none"/>
        </w:tabs>
        <w:ind w:left="0" w:firstLine="709"/>
        <w:jc w:val="both"/>
        <w:rPr>
          <w:bCs/>
        </w:rPr>
      </w:pPr>
      <w:bookmarkStart w:id="36"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6"/>
    </w:p>
    <w:p>
      <w:pPr>
        <w:pStyle w:val="ListParagraph"/>
        <w:numPr>
          <w:ilvl w:val="2"/>
          <w:numId w:val="23"/>
        </w:numPr>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w:t>
      </w:r>
      <w:bookmarkStart w:id="37" w:name="_GoBack"/>
      <w:bookmarkEnd w:id="37"/>
      <w:r>
        <w:rPr>
          <w:bCs/>
        </w:rPr>
        <w:t xml:space="preserve">отправителя. </w:t>
      </w:r>
    </w:p>
    <w:p>
      <w:pPr>
        <w:pStyle w:val="ListParagraph"/>
        <w:tabs>
          <w:tab w:val="clear" w:pos="708"/>
          <w:tab w:val="left" w:pos="1701" w:leader="none"/>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p>
      <w:pPr>
        <w:pStyle w:val="ListParagraph"/>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3"/>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3"/>
        </w:numPr>
        <w:tabs>
          <w:tab w:val="clear" w:pos="708"/>
          <w:tab w:val="left" w:pos="568" w:leader="none"/>
        </w:tabs>
        <w:ind w:left="0" w:firstLine="709"/>
        <w:jc w:val="both"/>
        <w:rPr>
          <w:bCs/>
        </w:rPr>
      </w:pPr>
      <w: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23"/>
        </w:numPr>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3"/>
        </w:numPr>
        <w:tabs>
          <w:tab w:val="clear" w:pos="708"/>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23"/>
        </w:numPr>
        <w:tabs>
          <w:tab w:val="clear" w:pos="708"/>
          <w:tab w:val="left" w:pos="0" w:leader="none"/>
          <w:tab w:val="left" w:pos="709" w:leader="none"/>
          <w:tab w:val="left" w:pos="851" w:leader="none"/>
          <w:tab w:val="left" w:pos="993" w:leader="none"/>
          <w:tab w:val="left" w:pos="1134" w:leader="none"/>
          <w:tab w:val="left" w:pos="1701" w:leader="none"/>
          <w:tab w:val="left" w:pos="2130" w:leader="none"/>
        </w:tabs>
        <w:spacing w:before="0" w:after="0"/>
        <w:ind w:left="0" w:firstLine="709"/>
        <w:contextualSpacing w:val="false"/>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tabs>
          <w:tab w:val="clear" w:pos="708"/>
          <w:tab w:val="left" w:pos="1134" w:leader="none"/>
        </w:tabs>
        <w:spacing w:lineRule="auto" w:line="240"/>
        <w:ind w:firstLine="709"/>
        <w:rPr>
          <w:bCs/>
          <w:iCs/>
          <w:sz w:val="24"/>
        </w:rPr>
      </w:pPr>
      <w:r>
        <w:rPr>
          <w:bCs/>
          <w:iCs/>
          <w:sz w:val="24"/>
        </w:rPr>
      </w:r>
    </w:p>
    <w:p>
      <w:pPr>
        <w:pStyle w:val="ListParagraph"/>
        <w:numPr>
          <w:ilvl w:val="0"/>
          <w:numId w:val="23"/>
        </w:numPr>
        <w:tabs>
          <w:tab w:val="clear" w:pos="708"/>
          <w:tab w:val="left" w:pos="426" w:leader="none"/>
        </w:tabs>
        <w:ind w:left="0" w:hanging="0"/>
        <w:jc w:val="center"/>
        <w:rPr>
          <w:b/>
          <w:bCs/>
        </w:rPr>
      </w:pPr>
      <w:r>
        <w:rPr>
          <w:b/>
          <w:bCs/>
        </w:rPr>
        <w:t>Список приложений</w:t>
      </w:r>
    </w:p>
    <w:p>
      <w:pPr>
        <w:pStyle w:val="ListParagraph"/>
        <w:ind w:left="0" w:hanging="0"/>
        <w:jc w:val="both"/>
        <w:rPr/>
      </w:pPr>
      <w:r>
        <w:rPr/>
      </w:r>
    </w:p>
    <w:p>
      <w:pPr>
        <w:pStyle w:val="ListParagraph"/>
        <w:ind w:left="0" w:hanging="0"/>
        <w:jc w:val="both"/>
        <w:rPr>
          <w:bCs/>
        </w:rPr>
      </w:pPr>
      <w:r>
        <w:rPr/>
        <w:t xml:space="preserve">Приложение № </w:t>
      </w:r>
      <w:r>
        <w:rPr>
          <w:bCs/>
        </w:rPr>
        <w:t>1 – Технические требования.</w:t>
      </w:r>
    </w:p>
    <w:p>
      <w:pPr>
        <w:pStyle w:val="Normal"/>
        <w:widowControl w:val="false"/>
        <w:tabs>
          <w:tab w:val="clear" w:pos="708"/>
          <w:tab w:val="left" w:pos="709" w:leader="none"/>
          <w:tab w:val="left" w:pos="1418" w:leader="none"/>
        </w:tabs>
        <w:spacing w:lineRule="auto" w:line="240"/>
        <w:ind w:hanging="0"/>
        <w:rPr>
          <w:i/>
          <w:i/>
          <w:sz w:val="24"/>
          <w:szCs w:val="24"/>
        </w:rPr>
      </w:pPr>
      <w:r>
        <w:rPr>
          <w:sz w:val="24"/>
          <w:szCs w:val="24"/>
        </w:rPr>
        <w:t>Приложение №2 - Перечень стоимости работ стоимость работ за «условную единицу» без стоимости материалов и оборудования.</w:t>
      </w:r>
    </w:p>
    <w:p>
      <w:pPr>
        <w:pStyle w:val="ListParagraph"/>
        <w:ind w:left="0" w:hanging="0"/>
        <w:jc w:val="both"/>
        <w:rPr>
          <w:bCs/>
        </w:rPr>
      </w:pPr>
      <w:r>
        <w:rPr>
          <w:bCs/>
        </w:rPr>
        <w:t>Приложение № 3.1 – Форма Акта сдачи-приемки места производства работ, места (помещения) для складирования оборудования и материалов.</w:t>
      </w:r>
    </w:p>
    <w:p>
      <w:pPr>
        <w:pStyle w:val="ListParagraph"/>
        <w:ind w:left="0" w:hanging="0"/>
        <w:jc w:val="both"/>
        <w:rPr>
          <w:bCs/>
        </w:rPr>
      </w:pPr>
      <w:r>
        <w:rPr>
          <w:bCs/>
        </w:rPr>
        <w:t>Приложение № 3.2 – Форма Акта сдачи-приемки технической и иной документации.</w:t>
      </w:r>
    </w:p>
    <w:p>
      <w:pPr>
        <w:pStyle w:val="ListParagraph"/>
        <w:ind w:left="0" w:hanging="0"/>
        <w:jc w:val="both"/>
        <w:rPr>
          <w:bCs/>
        </w:rPr>
      </w:pPr>
      <w:r>
        <w:rPr>
          <w:bCs/>
        </w:rPr>
        <w:t>Приложение № 3.3 – Форма Акта сдачи-приемки оборудования и инструментов.</w:t>
      </w:r>
    </w:p>
    <w:p>
      <w:pPr>
        <w:pStyle w:val="ListParagraph"/>
        <w:ind w:left="0" w:hanging="0"/>
        <w:jc w:val="both"/>
        <w:rPr>
          <w:bCs/>
        </w:rPr>
      </w:pPr>
      <w:r>
        <w:rPr>
          <w:bCs/>
        </w:rPr>
        <w:t xml:space="preserve">Приложение № 4 – Перечень допусков, разрешений и лицензий Подрядчика. </w:t>
      </w:r>
    </w:p>
    <w:p>
      <w:pPr>
        <w:pStyle w:val="ListParagraph"/>
        <w:ind w:left="0" w:hanging="0"/>
        <w:jc w:val="both"/>
        <w:rPr>
          <w:bCs/>
        </w:rPr>
      </w:pPr>
      <w:r>
        <w:rPr>
          <w:bCs/>
        </w:rPr>
        <w:t xml:space="preserve">Приложение № 5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ind w:left="0" w:hanging="0"/>
        <w:jc w:val="both"/>
        <w:rPr>
          <w:bCs/>
        </w:rPr>
      </w:pPr>
      <w:r>
        <w:rPr>
          <w:bCs/>
        </w:rPr>
        <w:t>Приложение № 6 – Форма Акта освидетельствования выполненных работ.</w:t>
      </w:r>
    </w:p>
    <w:p>
      <w:pPr>
        <w:pStyle w:val="ListParagraph"/>
        <w:ind w:left="0" w:hanging="0"/>
        <w:jc w:val="both"/>
        <w:rPr>
          <w:bCs/>
        </w:rPr>
      </w:pPr>
      <w:r>
        <w:rPr>
          <w:bCs/>
        </w:rPr>
        <w:t>Приложение № 7 – Порядок передачи и учета Давальческих материалов и запасных частей.</w:t>
      </w:r>
    </w:p>
    <w:p>
      <w:pPr>
        <w:pStyle w:val="ListParagraph"/>
        <w:ind w:left="0" w:hanging="0"/>
        <w:jc w:val="both"/>
        <w:rPr>
          <w:bCs/>
        </w:rPr>
      </w:pPr>
      <w:r>
        <w:rPr>
          <w:bCs/>
        </w:rPr>
        <w:t>Приложение № 8 – Порядок передачи и учета Оборудования Заказчика.</w:t>
      </w:r>
    </w:p>
    <w:p>
      <w:pPr>
        <w:pStyle w:val="ListParagraph"/>
        <w:ind w:left="0" w:hanging="0"/>
        <w:jc w:val="both"/>
        <w:rPr/>
      </w:pPr>
      <w:r>
        <w:rPr>
          <w:bCs/>
        </w:rPr>
        <w:t xml:space="preserve">Приложение № 9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ind w:left="0" w:hanging="0"/>
        <w:jc w:val="both"/>
        <w:rPr>
          <w:bCs/>
        </w:rPr>
      </w:pPr>
      <w:r>
        <w:rPr/>
        <w:t>Приложение №10 – «Порядок учета и хранения материалов, демонтированных при исполнении подрядчиком работ по договору</w:t>
      </w:r>
    </w:p>
    <w:p>
      <w:pPr>
        <w:pStyle w:val="ListParagraph"/>
        <w:ind w:left="0" w:hanging="0"/>
        <w:jc w:val="both"/>
        <w:rPr/>
      </w:pPr>
      <w:r>
        <w:rPr>
          <w:bCs/>
        </w:rPr>
        <w:t xml:space="preserve">Приложение №11 – </w:t>
      </w:r>
      <w: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hanging="0"/>
        <w:rPr>
          <w:sz w:val="24"/>
          <w:szCs w:val="24"/>
        </w:rPr>
      </w:pPr>
      <w:r>
        <w:rPr>
          <w:sz w:val="24"/>
          <w:szCs w:val="24"/>
        </w:rPr>
      </w:r>
    </w:p>
    <w:p>
      <w:pPr>
        <w:pStyle w:val="ListParagraph"/>
        <w:numPr>
          <w:ilvl w:val="0"/>
          <w:numId w:val="23"/>
        </w:numPr>
        <w:tabs>
          <w:tab w:val="clear" w:pos="708"/>
          <w:tab w:val="left" w:pos="426" w:leader="none"/>
        </w:tabs>
        <w:ind w:left="0" w:hanging="0"/>
        <w:jc w:val="center"/>
        <w:rPr>
          <w:b/>
          <w:bCs/>
        </w:rPr>
      </w:pPr>
      <w:r>
        <w:rPr>
          <w:b/>
          <w:bCs/>
        </w:rPr>
        <w:t>Адреса и платежные реквизиты Сторон</w:t>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777"/>
        <w:gridCol w:w="151"/>
        <w:gridCol w:w="4635"/>
        <w:gridCol w:w="327"/>
      </w:tblGrid>
      <w:tr>
        <w:trPr/>
        <w:tc>
          <w:tcPr>
            <w:tcW w:w="4928" w:type="dxa"/>
            <w:gridSpan w:val="2"/>
            <w:tcBorders/>
            <w:shd w:color="auto"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Акционерное общество</w:t>
            </w:r>
          </w:p>
          <w:p>
            <w:pPr>
              <w:pStyle w:val="Normal"/>
              <w:widowControl w:val="false"/>
              <w:spacing w:lineRule="auto" w:line="240"/>
              <w:ind w:hanging="0"/>
              <w:jc w:val="left"/>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color w:val="0000FF"/>
                <w:sz w:val="24"/>
                <w:szCs w:val="24"/>
              </w:rPr>
              <w:t>Почтовый адрес: АДРЕС ФАО</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77"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tc>
        <w:tc>
          <w:tcPr>
            <w:tcW w:w="4786" w:type="dxa"/>
            <w:gridSpan w:val="2"/>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_______________ / _______________</w:t>
            </w:r>
          </w:p>
        </w:tc>
        <w:tc>
          <w:tcPr>
            <w:tcW w:w="327" w:type="dxa"/>
            <w:tcBorders/>
            <w:shd w:color="auto" w:fill="auto" w:val="clear"/>
          </w:tcPr>
          <w:p>
            <w:pPr>
              <w:pStyle w:val="Normal"/>
              <w:widowControl w:val="false"/>
              <w:rPr/>
            </w:pPr>
            <w:r>
              <w:rPr/>
            </w:r>
          </w:p>
        </w:tc>
      </w:tr>
    </w:tbl>
    <w:p>
      <w:pPr>
        <w:pStyle w:val="Normal"/>
        <w:spacing w:lineRule="auto" w:line="240"/>
        <w:ind w:hanging="0"/>
        <w:rPr>
          <w:sz w:val="24"/>
          <w:szCs w:val="24"/>
        </w:rPr>
      </w:pPr>
      <w:r>
        <w:rPr>
          <w:sz w:val="24"/>
          <w:szCs w:val="24"/>
        </w:rPr>
      </w:r>
      <w:r>
        <w:br w:type="page"/>
      </w:r>
    </w:p>
    <w:p>
      <w:pPr>
        <w:pStyle w:val="Normal"/>
        <w:spacing w:lineRule="auto" w:line="240"/>
        <w:ind w:left="4820" w:hanging="0"/>
        <w:rPr>
          <w:sz w:val="24"/>
          <w:szCs w:val="24"/>
        </w:rPr>
      </w:pPr>
      <w:r>
        <w:rPr>
          <w:sz w:val="24"/>
          <w:szCs w:val="24"/>
        </w:rPr>
        <w:t>Приложение № 1</w:t>
      </w:r>
    </w:p>
    <w:p>
      <w:pPr>
        <w:pStyle w:val="Normal"/>
        <w:spacing w:lineRule="auto" w:line="240"/>
        <w:ind w:left="4820" w:hanging="0"/>
        <w:rPr>
          <w:sz w:val="24"/>
          <w:szCs w:val="24"/>
        </w:rPr>
      </w:pPr>
      <w:r>
        <w:rPr>
          <w:sz w:val="24"/>
          <w:szCs w:val="24"/>
        </w:rPr>
        <w:t>к Договору подряда</w:t>
      </w:r>
    </w:p>
    <w:p>
      <w:pPr>
        <w:pStyle w:val="Normal"/>
        <w:spacing w:lineRule="auto" w:line="240"/>
        <w:ind w:left="4820" w:hanging="0"/>
        <w:rPr>
          <w:sz w:val="24"/>
          <w:szCs w:val="24"/>
        </w:rPr>
      </w:pPr>
      <w:r>
        <w:rPr>
          <w:sz w:val="24"/>
          <w:szCs w:val="24"/>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left="5103" w:hanging="0"/>
        <w:jc w:val="left"/>
        <w:rPr>
          <w:sz w:val="24"/>
          <w:szCs w:val="24"/>
        </w:rPr>
      </w:pPr>
      <w:r>
        <w:br w:type="page"/>
      </w:r>
      <w:r>
        <w:rPr>
          <w:sz w:val="24"/>
          <w:szCs w:val="24"/>
        </w:rPr>
        <w:t>Приложение № 2</w:t>
      </w:r>
    </w:p>
    <w:p>
      <w:pPr>
        <w:pStyle w:val="Normal"/>
        <w:spacing w:lineRule="auto" w:line="240"/>
        <w:ind w:left="5103" w:hanging="0"/>
        <w:jc w:val="left"/>
        <w:rPr>
          <w:sz w:val="24"/>
          <w:szCs w:val="24"/>
        </w:rPr>
      </w:pPr>
      <w:r>
        <w:rPr>
          <w:sz w:val="24"/>
          <w:szCs w:val="24"/>
        </w:rPr>
        <w:t>к Договору подряда</w:t>
      </w:r>
    </w:p>
    <w:p>
      <w:pPr>
        <w:pStyle w:val="Normal"/>
        <w:spacing w:lineRule="auto" w:line="240"/>
        <w:ind w:left="5103" w:hanging="0"/>
        <w:jc w:val="left"/>
        <w:rPr>
          <w:sz w:val="24"/>
          <w:szCs w:val="24"/>
        </w:rPr>
      </w:pPr>
      <w:r>
        <w:rPr>
          <w:sz w:val="24"/>
          <w:szCs w:val="24"/>
        </w:rPr>
        <w:t>от «____» __________ 20 _ г. № ________</w:t>
      </w:r>
    </w:p>
    <w:p>
      <w:pPr>
        <w:pStyle w:val="Normal"/>
        <w:spacing w:lineRule="auto" w:line="240"/>
        <w:ind w:left="10065" w:hanging="0"/>
        <w:jc w:val="left"/>
        <w:rPr>
          <w:sz w:val="24"/>
          <w:szCs w:val="24"/>
        </w:rPr>
      </w:pPr>
      <w:r>
        <w:rPr>
          <w:sz w:val="24"/>
          <w:szCs w:val="24"/>
        </w:rPr>
      </w:r>
    </w:p>
    <w:p>
      <w:pPr>
        <w:pStyle w:val="16"/>
        <w:tabs>
          <w:tab w:val="clear" w:pos="708"/>
          <w:tab w:val="left" w:pos="703" w:leader="none"/>
        </w:tabs>
        <w:spacing w:before="0" w:after="0"/>
        <w:ind w:hanging="0"/>
        <w:jc w:val="center"/>
        <w:rPr>
          <w:rStyle w:val="FontStyle17"/>
          <w:sz w:val="24"/>
          <w:szCs w:val="24"/>
        </w:rPr>
      </w:pPr>
      <w:r>
        <w:rPr>
          <w:rStyle w:val="FontStyle17"/>
          <w:sz w:val="24"/>
          <w:szCs w:val="24"/>
        </w:rPr>
        <w:t>Перечень стоимости работ</w:t>
      </w:r>
    </w:p>
    <w:tbl>
      <w:tblPr>
        <w:tblpPr w:bottomFromText="0" w:horzAnchor="text" w:leftFromText="180" w:rightFromText="180" w:tblpX="46" w:tblpY="691" w:topFromText="0" w:vertAnchor="text"/>
        <w:tblW w:w="10314" w:type="dxa"/>
        <w:jc w:val="left"/>
        <w:tblInd w:w="-5" w:type="dxa"/>
        <w:tblLayout w:type="fixed"/>
        <w:tblCellMar>
          <w:top w:w="0" w:type="dxa"/>
          <w:left w:w="108" w:type="dxa"/>
          <w:bottom w:w="0" w:type="dxa"/>
          <w:right w:w="108" w:type="dxa"/>
        </w:tblCellMar>
        <w:tblLook w:val="0000" w:noVBand="0" w:noHBand="0" w:lastColumn="0" w:firstColumn="0" w:lastRow="0" w:firstRow="0"/>
      </w:tblPr>
      <w:tblGrid>
        <w:gridCol w:w="1272"/>
        <w:gridCol w:w="2804"/>
        <w:gridCol w:w="1844"/>
        <w:gridCol w:w="2406"/>
        <w:gridCol w:w="1988"/>
      </w:tblGrid>
      <w:tr>
        <w:trPr>
          <w:trHeight w:val="540" w:hRule="atLeast"/>
        </w:trPr>
        <w:tc>
          <w:tcPr>
            <w:tcW w:w="1272"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 xml:space="preserve">№ </w:t>
            </w:r>
            <w:r>
              <w:rPr>
                <w:sz w:val="24"/>
                <w:szCs w:val="24"/>
              </w:rPr>
              <w:t>п/п</w:t>
            </w:r>
          </w:p>
        </w:tc>
        <w:tc>
          <w:tcPr>
            <w:tcW w:w="2804"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Наименование видов работ</w:t>
            </w:r>
          </w:p>
        </w:tc>
        <w:tc>
          <w:tcPr>
            <w:tcW w:w="1844"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Единица измерения</w:t>
            </w:r>
          </w:p>
        </w:tc>
        <w:tc>
          <w:tcPr>
            <w:tcW w:w="2406"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Стоимость за единицу</w:t>
            </w:r>
          </w:p>
        </w:tc>
        <w:tc>
          <w:tcPr>
            <w:tcW w:w="1988" w:type="dxa"/>
            <w:tcBorders>
              <w:top w:val="single" w:sz="4" w:space="0" w:color="000000"/>
              <w:left w:val="single" w:sz="4" w:space="0" w:color="000000"/>
              <w:bottom w:val="single" w:sz="4" w:space="0" w:color="000000"/>
              <w:right w:val="single" w:sz="4" w:space="0" w:color="000000"/>
            </w:tcBorders>
            <w:vAlign w:val="center"/>
          </w:tcPr>
          <w:p>
            <w:pPr>
              <w:pStyle w:val="16"/>
              <w:widowControl w:val="false"/>
              <w:tabs>
                <w:tab w:val="clear" w:pos="708"/>
                <w:tab w:val="left" w:pos="703" w:leader="none"/>
              </w:tabs>
              <w:spacing w:before="0" w:after="0"/>
              <w:ind w:hanging="0"/>
              <w:jc w:val="center"/>
              <w:rPr>
                <w:sz w:val="24"/>
                <w:szCs w:val="24"/>
              </w:rPr>
            </w:pPr>
            <w:r>
              <w:rPr>
                <w:sz w:val="24"/>
                <w:szCs w:val="24"/>
              </w:rPr>
              <w:t>Примечание</w:t>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r>
        <w:trPr>
          <w:trHeight w:val="540" w:hRule="atLeast"/>
        </w:trPr>
        <w:tc>
          <w:tcPr>
            <w:tcW w:w="1272"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80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844"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2406"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c>
          <w:tcPr>
            <w:tcW w:w="1988" w:type="dxa"/>
            <w:tcBorders>
              <w:top w:val="single" w:sz="4" w:space="0" w:color="000000"/>
              <w:left w:val="single" w:sz="4" w:space="0" w:color="000000"/>
              <w:bottom w:val="single" w:sz="4" w:space="0" w:color="000000"/>
              <w:right w:val="single" w:sz="4" w:space="0" w:color="000000"/>
            </w:tcBorders>
          </w:tcPr>
          <w:p>
            <w:pPr>
              <w:pStyle w:val="16"/>
              <w:widowControl w:val="false"/>
              <w:tabs>
                <w:tab w:val="clear" w:pos="708"/>
                <w:tab w:val="left" w:pos="703" w:leader="none"/>
              </w:tabs>
              <w:spacing w:before="0" w:after="0"/>
              <w:ind w:hanging="0"/>
              <w:rPr>
                <w:b/>
                <w:i/>
                <w:i/>
                <w:sz w:val="24"/>
                <w:szCs w:val="24"/>
              </w:rPr>
            </w:pPr>
            <w:r>
              <w:rPr>
                <w:b/>
                <w:i/>
                <w:sz w:val="24"/>
                <w:szCs w:val="24"/>
              </w:rPr>
            </w:r>
          </w:p>
        </w:tc>
      </w:tr>
    </w:tbl>
    <w:p>
      <w:pPr>
        <w:pStyle w:val="Normal"/>
        <w:spacing w:lineRule="auto" w:line="240"/>
        <w:ind w:hanging="0"/>
        <w:jc w:val="center"/>
        <w:rPr>
          <w:b/>
          <w:sz w:val="24"/>
          <w:szCs w:val="24"/>
        </w:rPr>
      </w:pPr>
      <w:r>
        <w:rPr>
          <w:b/>
          <w:sz w:val="24"/>
          <w:szCs w:val="24"/>
        </w:rPr>
      </w:r>
    </w:p>
    <w:tbl>
      <w:tblPr>
        <w:tblW w:w="9637"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818"/>
        <w:gridCol w:w="4818"/>
      </w:tblGrid>
      <w:tr>
        <w:trPr>
          <w:trHeight w:val="269" w:hRule="atLeast"/>
        </w:trPr>
        <w:tc>
          <w:tcPr>
            <w:tcW w:w="4818" w:type="dxa"/>
            <w:tcBorders/>
          </w:tcPr>
          <w:p>
            <w:pPr>
              <w:pStyle w:val="Normal"/>
              <w:widowControl w:val="false"/>
              <w:spacing w:lineRule="auto" w:line="240"/>
              <w:ind w:hanging="0"/>
              <w:jc w:val="left"/>
              <w:rPr>
                <w:b/>
                <w:sz w:val="24"/>
                <w:szCs w:val="24"/>
              </w:rPr>
            </w:pPr>
            <w:r>
              <w:rPr>
                <w:b/>
                <w:sz w:val="24"/>
                <w:szCs w:val="24"/>
              </w:rPr>
              <w:t>Заказчик:</w:t>
            </w:r>
          </w:p>
        </w:tc>
        <w:tc>
          <w:tcPr>
            <w:tcW w:w="4818" w:type="dxa"/>
            <w:tcBorders/>
          </w:tcPr>
          <w:p>
            <w:pPr>
              <w:pStyle w:val="Normal"/>
              <w:widowControl w:val="false"/>
              <w:spacing w:lineRule="auto" w:line="240"/>
              <w:ind w:hanging="0"/>
              <w:jc w:val="left"/>
              <w:rPr>
                <w:b/>
                <w:sz w:val="24"/>
                <w:szCs w:val="24"/>
              </w:rPr>
            </w:pPr>
            <w:r>
              <w:rPr>
                <w:b/>
                <w:sz w:val="24"/>
                <w:szCs w:val="24"/>
              </w:rPr>
              <w:t>Подрядчик:</w:t>
            </w:r>
          </w:p>
        </w:tc>
      </w:tr>
      <w:tr>
        <w:trPr>
          <w:trHeight w:val="1009" w:hRule="atLeast"/>
        </w:trPr>
        <w:tc>
          <w:tcPr>
            <w:tcW w:w="4818"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818"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r>
        <w:br w:type="page"/>
      </w:r>
    </w:p>
    <w:p>
      <w:pPr>
        <w:pStyle w:val="Normal"/>
        <w:spacing w:lineRule="auto" w:line="240"/>
        <w:ind w:left="5103" w:hanging="0"/>
        <w:rPr>
          <w:sz w:val="24"/>
          <w:szCs w:val="24"/>
        </w:rPr>
      </w:pPr>
      <w:r>
        <w:rPr>
          <w:sz w:val="24"/>
          <w:szCs w:val="24"/>
        </w:rPr>
        <w:t>Приложение № 3.1</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 xml:space="preserve">от «____» __________ 20 _ г. № ____ </w:t>
      </w:r>
    </w:p>
    <w:p>
      <w:pPr>
        <w:pStyle w:val="14"/>
        <w:jc w:val="left"/>
        <w:rPr>
          <w:i/>
          <w:i/>
          <w:sz w:val="24"/>
          <w:szCs w:val="24"/>
        </w:rPr>
      </w:pPr>
      <w:r>
        <w:rPr>
          <w:i/>
          <w:sz w:val="24"/>
          <w:szCs w:val="24"/>
        </w:rPr>
      </w:r>
    </w:p>
    <w:p>
      <w:pPr>
        <w:pStyle w:val="14"/>
        <w:rPr>
          <w:sz w:val="24"/>
          <w:szCs w:val="24"/>
        </w:rPr>
      </w:pPr>
      <w:r>
        <w:rPr>
          <w:iCs/>
          <w:sz w:val="24"/>
          <w:szCs w:val="24"/>
        </w:rPr>
        <w:t>ФОРМА</w:t>
      </w:r>
    </w:p>
    <w:p>
      <w:pPr>
        <w:pStyle w:val="14"/>
        <w:rPr>
          <w:i/>
          <w:i/>
          <w:iCs/>
          <w:sz w:val="24"/>
          <w:szCs w:val="24"/>
        </w:rPr>
      </w:pPr>
      <w:r>
        <w:rPr>
          <w:sz w:val="24"/>
          <w:szCs w:val="24"/>
        </w:rPr>
        <w:t>Акта сдачи-приемки места производства Работ и / или места (помещения) для складирования материалов и Оборудования</w:t>
      </w:r>
    </w:p>
    <w:p>
      <w:pPr>
        <w:pStyle w:val="Normal"/>
        <w:spacing w:lineRule="auto" w:line="24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4"/>
              <w:widowControl w:val="false"/>
              <w:rPr>
                <w:b w:val="false"/>
                <w:sz w:val="24"/>
                <w:szCs w:val="24"/>
              </w:rPr>
            </w:pPr>
            <w:r>
              <w:rPr>
                <w:b w:val="false"/>
                <w:sz w:val="24"/>
                <w:szCs w:val="24"/>
              </w:rPr>
              <w:t xml:space="preserve">Акт </w:t>
            </w:r>
          </w:p>
          <w:p>
            <w:pPr>
              <w:pStyle w:val="14"/>
              <w:widowControl w:val="false"/>
              <w:rPr>
                <w:b w:val="false"/>
                <w:i/>
                <w:i/>
                <w:iCs/>
                <w:sz w:val="24"/>
                <w:szCs w:val="24"/>
              </w:rPr>
            </w:pPr>
            <w:r>
              <w:rPr>
                <w:b w:val="false"/>
                <w:sz w:val="24"/>
                <w:szCs w:val="24"/>
              </w:rPr>
              <w:t>сдачи-приемки места производства Работ</w:t>
            </w:r>
            <w:r>
              <w:rPr>
                <w:sz w:val="24"/>
                <w:szCs w:val="24"/>
              </w:rPr>
              <w:t xml:space="preserve"> </w:t>
            </w:r>
            <w:r>
              <w:rPr>
                <w:b w:val="false"/>
                <w:sz w:val="24"/>
                <w:szCs w:val="24"/>
              </w:rPr>
              <w:t>и / или места (помещения) для складирования материалов и Оборудования</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г.___________                                                                                              «_____» _________20_г.</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4"/>
                <w:szCs w:val="24"/>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4"/>
                <w:szCs w:val="24"/>
              </w:rPr>
            </w:pPr>
            <w:r>
              <w:rPr>
                <w:sz w:val="24"/>
                <w:szCs w:val="24"/>
              </w:rPr>
              <w:t>Заказчик передал Подрядчику, а Подрядчик принял</w:t>
            </w:r>
            <w:r>
              <w:rPr>
                <w:bCs/>
                <w:sz w:val="24"/>
                <w:szCs w:val="24"/>
              </w:rPr>
              <w:t xml:space="preserve"> место производства Работ _____________________________ (указываются идентифицирующие признаки) и / или </w:t>
            </w:r>
            <w:r>
              <w:rPr>
                <w:sz w:val="24"/>
                <w:szCs w:val="24"/>
              </w:rPr>
              <w:t xml:space="preserve">место (помещение) для складирования материалов и Оборудования _____________________________ </w:t>
            </w:r>
            <w:r>
              <w:rPr>
                <w:bCs/>
                <w:sz w:val="24"/>
                <w:szCs w:val="24"/>
              </w:rPr>
              <w:t xml:space="preserve">(указываются идентифицирующие признаки) </w:t>
            </w:r>
            <w:r>
              <w:rPr>
                <w:sz w:val="24"/>
                <w:szCs w:val="24"/>
              </w:rPr>
              <w:t>по Договору по</w:t>
            </w:r>
            <w:r>
              <w:rPr>
                <w:bCs/>
                <w:sz w:val="24"/>
                <w:szCs w:val="24"/>
              </w:rPr>
              <w:t>дряда №______ от _____________.</w:t>
            </w:r>
          </w:p>
          <w:p>
            <w:pPr>
              <w:pStyle w:val="Normal"/>
              <w:widowControl w:val="false"/>
              <w:spacing w:lineRule="auto" w:line="240"/>
              <w:ind w:hanging="0"/>
              <w:rPr>
                <w:bCs/>
                <w:sz w:val="24"/>
                <w:szCs w:val="24"/>
              </w:rPr>
            </w:pPr>
            <w:r>
              <w:rPr>
                <w:bCs/>
                <w:sz w:val="24"/>
                <w:szCs w:val="24"/>
              </w:rPr>
              <w:t xml:space="preserve">Место для производства Работ и </w:t>
            </w:r>
            <w:r>
              <w:rPr>
                <w:sz w:val="24"/>
                <w:szCs w:val="24"/>
              </w:rPr>
              <w:t>место (помещение) для складирования материалов и Оборудования</w:t>
            </w:r>
            <w:r>
              <w:rPr>
                <w:bCs/>
                <w:sz w:val="24"/>
                <w:szCs w:val="24"/>
              </w:rPr>
              <w:t xml:space="preserve"> переданы / передано </w:t>
            </w:r>
            <w:r>
              <w:rPr>
                <w:sz w:val="24"/>
                <w:szCs w:val="24"/>
              </w:rPr>
              <w:t>Подрядчику</w:t>
            </w:r>
            <w:r>
              <w:rPr>
                <w:bCs/>
                <w:sz w:val="24"/>
                <w:szCs w:val="24"/>
              </w:rPr>
              <w:t xml:space="preserve"> в установленный Договором срок. </w:t>
            </w:r>
          </w:p>
          <w:p>
            <w:pPr>
              <w:pStyle w:val="Normal"/>
              <w:widowControl w:val="false"/>
              <w:spacing w:lineRule="auto" w:line="240"/>
              <w:ind w:hanging="0"/>
              <w:rPr>
                <w:bCs/>
                <w:sz w:val="24"/>
                <w:szCs w:val="24"/>
              </w:rPr>
            </w:pPr>
            <w:r>
              <w:rPr>
                <w:bCs/>
                <w:sz w:val="24"/>
                <w:szCs w:val="24"/>
              </w:rPr>
              <w:t xml:space="preserve">Претензии </w:t>
            </w:r>
            <w:r>
              <w:rPr>
                <w:sz w:val="24"/>
                <w:szCs w:val="24"/>
              </w:rPr>
              <w:t>Подрядчика</w:t>
            </w:r>
            <w:r>
              <w:rPr>
                <w:bCs/>
                <w:sz w:val="24"/>
                <w:szCs w:val="24"/>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4"/>
                <w:szCs w:val="24"/>
              </w:rPr>
            </w:pPr>
            <w:r>
              <w:rPr>
                <w:i/>
                <w:sz w:val="24"/>
                <w:szCs w:val="24"/>
              </w:rPr>
              <w:t>(указать конкретные претензии или указать «не имеются»)</w:t>
            </w:r>
            <w:r>
              <w:rPr>
                <w:sz w:val="24"/>
                <w:szCs w:val="24"/>
              </w:rPr>
              <w:t>.</w:t>
            </w:r>
          </w:p>
          <w:p>
            <w:pPr>
              <w:pStyle w:val="Normal"/>
              <w:widowControl w:val="false"/>
              <w:spacing w:lineRule="auto" w:line="240"/>
              <w:ind w:hanging="0"/>
              <w:rPr>
                <w:bCs/>
                <w:sz w:val="24"/>
                <w:szCs w:val="24"/>
              </w:rPr>
            </w:pPr>
            <w:r>
              <w:rPr>
                <w:bCs/>
                <w:sz w:val="24"/>
                <w:szCs w:val="24"/>
              </w:rPr>
              <w:t xml:space="preserve">Претензии </w:t>
            </w:r>
            <w:r>
              <w:rPr>
                <w:sz w:val="24"/>
                <w:szCs w:val="24"/>
              </w:rPr>
              <w:t>Подрядчика</w:t>
            </w:r>
            <w:r>
              <w:rPr>
                <w:bCs/>
                <w:sz w:val="24"/>
                <w:szCs w:val="24"/>
              </w:rPr>
              <w:t xml:space="preserve"> (замечания и недостатки) к месту</w:t>
            </w:r>
            <w:r>
              <w:rPr>
                <w:sz w:val="24"/>
                <w:szCs w:val="24"/>
              </w:rPr>
              <w:t xml:space="preserve"> складирования материалов и Оборудования</w:t>
            </w:r>
            <w:r>
              <w:rPr>
                <w:bCs/>
                <w:sz w:val="24"/>
                <w:szCs w:val="24"/>
              </w:rPr>
              <w:t xml:space="preserve">: </w:t>
              <w:br/>
              <w:t>____________________________________________________________________________</w:t>
            </w:r>
          </w:p>
          <w:p>
            <w:pPr>
              <w:pStyle w:val="Normal"/>
              <w:widowControl w:val="false"/>
              <w:spacing w:lineRule="auto" w:line="240"/>
              <w:ind w:hanging="0"/>
              <w:rPr>
                <w:sz w:val="24"/>
                <w:szCs w:val="24"/>
              </w:rPr>
            </w:pPr>
            <w:r>
              <w:rPr>
                <w:sz w:val="24"/>
                <w:szCs w:val="24"/>
              </w:rPr>
              <w:t xml:space="preserve"> </w:t>
            </w:r>
            <w:r>
              <w:rPr>
                <w:sz w:val="24"/>
                <w:szCs w:val="24"/>
              </w:rPr>
              <w:t>(</w:t>
            </w:r>
            <w:r>
              <w:rPr>
                <w:i/>
                <w:sz w:val="24"/>
                <w:szCs w:val="24"/>
              </w:rPr>
              <w:t>указать конкретные претензии или указать «не имеются»)</w:t>
            </w:r>
            <w:r>
              <w:rPr>
                <w:sz w:val="24"/>
                <w:szCs w:val="24"/>
              </w:rPr>
              <w:t>.</w:t>
            </w:r>
          </w:p>
          <w:p>
            <w:pPr>
              <w:pStyle w:val="Normal"/>
              <w:widowControl w:val="false"/>
              <w:spacing w:lineRule="auto" w:line="240"/>
              <w:rPr>
                <w:sz w:val="24"/>
                <w:szCs w:val="24"/>
              </w:rPr>
            </w:pPr>
            <w:r>
              <w:rPr>
                <w:sz w:val="24"/>
                <w:szCs w:val="24"/>
              </w:rPr>
            </w:r>
          </w:p>
          <w:tbl>
            <w:tblPr>
              <w:tblW w:w="9120"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60"/>
              <w:gridCol w:w="4559"/>
            </w:tblGrid>
            <w:tr>
              <w:trPr/>
              <w:tc>
                <w:tcPr>
                  <w:tcW w:w="4560" w:type="dxa"/>
                  <w:tcBorders/>
                </w:tcPr>
                <w:p>
                  <w:pPr>
                    <w:pStyle w:val="Normal"/>
                    <w:widowControl w:val="false"/>
                    <w:spacing w:lineRule="auto" w:line="240"/>
                    <w:ind w:hanging="0"/>
                    <w:rPr>
                      <w:sz w:val="24"/>
                      <w:szCs w:val="24"/>
                    </w:rPr>
                  </w:pPr>
                  <w:r>
                    <w:rPr>
                      <w:sz w:val="24"/>
                      <w:szCs w:val="24"/>
                    </w:rPr>
                    <w:t>Заказчик:</w:t>
                  </w:r>
                </w:p>
              </w:tc>
              <w:tc>
                <w:tcPr>
                  <w:tcW w:w="4559" w:type="dxa"/>
                  <w:tcBorders/>
                </w:tcPr>
                <w:p>
                  <w:pPr>
                    <w:pStyle w:val="Normal"/>
                    <w:widowControl w:val="false"/>
                    <w:spacing w:lineRule="auto" w:line="240"/>
                    <w:ind w:hanging="0"/>
                    <w:rPr>
                      <w:sz w:val="24"/>
                      <w:szCs w:val="24"/>
                    </w:rPr>
                  </w:pPr>
                  <w:r>
                    <w:rPr>
                      <w:sz w:val="24"/>
                      <w:szCs w:val="24"/>
                    </w:rPr>
                    <w:t>Подрядчик:</w:t>
                  </w:r>
                </w:p>
              </w:tc>
            </w:tr>
            <w:tr>
              <w:trPr/>
              <w:tc>
                <w:tcPr>
                  <w:tcW w:w="456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559"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14"/>
              <w:widowControl w:val="false"/>
              <w:spacing w:before="0" w:after="120"/>
              <w:jc w:val="left"/>
              <w:rPr>
                <w:i/>
                <w:i/>
                <w:iCs/>
                <w:sz w:val="24"/>
                <w:szCs w:val="24"/>
              </w:rPr>
            </w:pPr>
            <w:r>
              <w:rPr>
                <w:i/>
                <w:iCs/>
                <w:sz w:val="24"/>
                <w:szCs w:val="24"/>
              </w:rPr>
            </w:r>
          </w:p>
        </w:tc>
      </w:tr>
    </w:tbl>
    <w:p>
      <w:pPr>
        <w:pStyle w:val="14"/>
        <w:jc w:val="left"/>
        <w:rPr>
          <w:i/>
          <w:i/>
          <w:iCs/>
          <w:sz w:val="24"/>
          <w:szCs w:val="24"/>
        </w:rPr>
      </w:pPr>
      <w:r>
        <w:rPr>
          <w:i/>
          <w:iCs/>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rPr>
          <w:sz w:val="24"/>
          <w:szCs w:val="24"/>
        </w:rPr>
      </w:r>
      <w:r>
        <w:br w:type="page"/>
      </w:r>
    </w:p>
    <w:p>
      <w:pPr>
        <w:pStyle w:val="Normal"/>
        <w:spacing w:lineRule="auto" w:line="240"/>
        <w:ind w:left="5103" w:hanging="0"/>
        <w:rPr>
          <w:sz w:val="24"/>
          <w:szCs w:val="24"/>
        </w:rPr>
      </w:pPr>
      <w:r>
        <w:rPr>
          <w:sz w:val="24"/>
          <w:szCs w:val="24"/>
        </w:rPr>
        <w:t>Приложение № 3.2</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 xml:space="preserve">от «____» __________ 20 _ г. № ____ </w:t>
      </w:r>
    </w:p>
    <w:p>
      <w:pPr>
        <w:pStyle w:val="Normal"/>
        <w:spacing w:lineRule="auto" w:line="240"/>
        <w:rPr>
          <w:sz w:val="24"/>
          <w:szCs w:val="24"/>
        </w:rPr>
      </w:pPr>
      <w:r>
        <w:rPr>
          <w:sz w:val="24"/>
          <w:szCs w:val="24"/>
        </w:rPr>
      </w:r>
    </w:p>
    <w:p>
      <w:pPr>
        <w:pStyle w:val="Normal"/>
        <w:spacing w:lineRule="auto" w:line="240"/>
        <w:ind w:hanging="0"/>
        <w:rPr>
          <w:b/>
          <w:bCs/>
          <w:sz w:val="24"/>
          <w:szCs w:val="24"/>
        </w:rPr>
      </w:pPr>
      <w:r>
        <w:rPr>
          <w:b/>
          <w:bCs/>
          <w:sz w:val="24"/>
          <w:szCs w:val="24"/>
        </w:rPr>
      </w:r>
    </w:p>
    <w:p>
      <w:pPr>
        <w:pStyle w:val="14"/>
        <w:rPr>
          <w:b w:val="false"/>
          <w:sz w:val="24"/>
          <w:szCs w:val="24"/>
        </w:rPr>
      </w:pPr>
      <w:r>
        <w:rPr>
          <w:sz w:val="24"/>
          <w:szCs w:val="24"/>
        </w:rPr>
        <w:t>ФОРМА</w:t>
      </w:r>
    </w:p>
    <w:p>
      <w:pPr>
        <w:pStyle w:val="14"/>
        <w:rPr>
          <w:i/>
          <w:i/>
          <w:sz w:val="24"/>
          <w:szCs w:val="24"/>
        </w:rPr>
      </w:pPr>
      <w:r>
        <w:rPr>
          <w:sz w:val="24"/>
          <w:szCs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4"/>
              <w:widowControl w:val="false"/>
              <w:rPr>
                <w:b w:val="false"/>
                <w:sz w:val="24"/>
                <w:szCs w:val="24"/>
              </w:rPr>
            </w:pPr>
            <w:r>
              <w:rPr>
                <w:b w:val="false"/>
                <w:sz w:val="24"/>
                <w:szCs w:val="24"/>
              </w:rPr>
              <w:t xml:space="preserve">Акт </w:t>
            </w:r>
          </w:p>
          <w:p>
            <w:pPr>
              <w:pStyle w:val="14"/>
              <w:widowControl w:val="false"/>
              <w:rPr>
                <w:i/>
                <w:i/>
                <w:iCs/>
                <w:sz w:val="24"/>
                <w:szCs w:val="24"/>
              </w:rPr>
            </w:pPr>
            <w:r>
              <w:rPr>
                <w:b w:val="false"/>
                <w:sz w:val="24"/>
                <w:szCs w:val="24"/>
              </w:rPr>
              <w:t>сдачи-приемки технической и иной документации</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г.___________                                                                                               «_____» _________20_г.</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4"/>
                <w:szCs w:val="24"/>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4"/>
                <w:szCs w:val="24"/>
              </w:rPr>
            </w:pPr>
            <w:r>
              <w:rPr>
                <w:sz w:val="24"/>
                <w:szCs w:val="24"/>
              </w:rPr>
              <w:t>Заказчик передал Подрядчику, а Подрядчик принял</w:t>
            </w:r>
            <w:r>
              <w:rPr>
                <w:bCs/>
                <w:sz w:val="24"/>
                <w:szCs w:val="24"/>
              </w:rPr>
              <w:t xml:space="preserve"> следующую </w:t>
            </w:r>
            <w:r>
              <w:rPr>
                <w:sz w:val="24"/>
                <w:szCs w:val="24"/>
              </w:rPr>
              <w:t>техническую и иную документацию для выполнения Работ по Договору</w:t>
            </w:r>
            <w:r>
              <w:rPr>
                <w:bCs/>
                <w:sz w:val="24"/>
                <w:szCs w:val="24"/>
              </w:rPr>
              <w:t xml:space="preserve"> подряда №______ от _____________:</w:t>
            </w:r>
          </w:p>
          <w:p>
            <w:pPr>
              <w:pStyle w:val="Normal"/>
              <w:widowControl w:val="false"/>
              <w:spacing w:lineRule="auto" w:line="240"/>
              <w:ind w:hanging="0"/>
              <w:rPr>
                <w:bCs/>
                <w:sz w:val="24"/>
                <w:szCs w:val="24"/>
              </w:rPr>
            </w:pPr>
            <w:r>
              <w:rPr>
                <w:bCs/>
                <w:sz w:val="24"/>
                <w:szCs w:val="24"/>
              </w:rPr>
              <w:t xml:space="preserve">__________________________________________________________________________ </w:t>
            </w:r>
          </w:p>
          <w:p>
            <w:pPr>
              <w:pStyle w:val="Normal"/>
              <w:widowControl w:val="false"/>
              <w:spacing w:lineRule="auto" w:line="240"/>
              <w:ind w:hanging="0"/>
              <w:rPr>
                <w:bCs/>
                <w:sz w:val="24"/>
                <w:szCs w:val="24"/>
              </w:rPr>
            </w:pPr>
            <w:r>
              <w:rPr>
                <w:bCs/>
                <w:sz w:val="24"/>
                <w:szCs w:val="24"/>
              </w:rPr>
              <w:t>__________________________________________________________________________</w:t>
            </w:r>
          </w:p>
          <w:p>
            <w:pPr>
              <w:pStyle w:val="Normal"/>
              <w:widowControl w:val="false"/>
              <w:spacing w:lineRule="auto" w:line="240"/>
              <w:ind w:hanging="0"/>
              <w:rPr>
                <w:bCs/>
                <w:sz w:val="24"/>
                <w:szCs w:val="24"/>
              </w:rPr>
            </w:pPr>
            <w:r>
              <w:rPr>
                <w:bCs/>
                <w:sz w:val="24"/>
                <w:szCs w:val="24"/>
              </w:rPr>
              <w:t>__________________________________________________________________________</w:t>
            </w:r>
          </w:p>
          <w:p>
            <w:pPr>
              <w:pStyle w:val="Normal"/>
              <w:widowControl w:val="false"/>
              <w:spacing w:lineRule="auto" w:line="240"/>
              <w:ind w:hanging="0"/>
              <w:rPr>
                <w:bCs/>
                <w:sz w:val="24"/>
                <w:szCs w:val="24"/>
              </w:rPr>
            </w:pPr>
            <w:r>
              <w:rPr>
                <w:bCs/>
                <w:sz w:val="24"/>
                <w:szCs w:val="24"/>
              </w:rPr>
              <w:t xml:space="preserve">Документация передана </w:t>
            </w:r>
            <w:r>
              <w:rPr>
                <w:sz w:val="24"/>
                <w:szCs w:val="24"/>
              </w:rPr>
              <w:t>Подрядчик</w:t>
            </w:r>
            <w:r>
              <w:rPr>
                <w:bCs/>
                <w:sz w:val="24"/>
                <w:szCs w:val="24"/>
              </w:rPr>
              <w:t xml:space="preserve">у в установленный Договором срок. </w:t>
            </w:r>
          </w:p>
          <w:p>
            <w:pPr>
              <w:pStyle w:val="Normal"/>
              <w:widowControl w:val="false"/>
              <w:spacing w:lineRule="auto" w:line="240"/>
              <w:ind w:hanging="0"/>
              <w:rPr>
                <w:sz w:val="24"/>
                <w:szCs w:val="24"/>
              </w:rPr>
            </w:pPr>
            <w:r>
              <w:rPr>
                <w:sz w:val="24"/>
                <w:szCs w:val="24"/>
              </w:rPr>
            </w:r>
          </w:p>
          <w:p>
            <w:pPr>
              <w:pStyle w:val="Normal"/>
              <w:widowControl w:val="false"/>
              <w:spacing w:lineRule="auto" w:line="240"/>
              <w:rPr>
                <w:sz w:val="24"/>
                <w:szCs w:val="24"/>
              </w:rPr>
            </w:pPr>
            <w:r>
              <w:rPr>
                <w:sz w:val="24"/>
                <w:szCs w:val="24"/>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52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14"/>
              <w:widowControl w:val="false"/>
              <w:jc w:val="left"/>
              <w:rPr>
                <w:i/>
                <w:i/>
                <w:iCs/>
                <w:sz w:val="24"/>
                <w:szCs w:val="24"/>
              </w:rPr>
            </w:pPr>
            <w:r>
              <w:rPr>
                <w:i/>
                <w:iCs/>
                <w:sz w:val="24"/>
                <w:szCs w:val="24"/>
              </w:rPr>
            </w:r>
          </w:p>
          <w:p>
            <w:pPr>
              <w:pStyle w:val="14"/>
              <w:widowControl w:val="false"/>
              <w:spacing w:before="0" w:after="120"/>
              <w:jc w:val="left"/>
              <w:rPr>
                <w:i/>
                <w:i/>
                <w:iCs/>
                <w:sz w:val="24"/>
                <w:szCs w:val="24"/>
              </w:rPr>
            </w:pPr>
            <w:r>
              <w:rPr>
                <w:i/>
                <w:iCs/>
                <w:sz w:val="24"/>
                <w:szCs w:val="24"/>
              </w:rPr>
            </w:r>
          </w:p>
        </w:tc>
      </w:tr>
    </w:tbl>
    <w:p>
      <w:pPr>
        <w:pStyle w:val="14"/>
        <w:jc w:val="left"/>
        <w:rPr>
          <w:i/>
          <w:i/>
          <w:iCs/>
          <w:sz w:val="24"/>
          <w:szCs w:val="24"/>
        </w:rPr>
      </w:pPr>
      <w:r>
        <w:rPr>
          <w:i/>
          <w:iCs/>
          <w:sz w:val="24"/>
          <w:szCs w:val="24"/>
        </w:rPr>
      </w:r>
    </w:p>
    <w:p>
      <w:pPr>
        <w:pStyle w:val="14"/>
        <w:jc w:val="left"/>
        <w:rPr>
          <w:i/>
          <w:i/>
          <w:iCs/>
          <w:sz w:val="24"/>
          <w:szCs w:val="24"/>
        </w:rPr>
      </w:pPr>
      <w:r>
        <w:rPr>
          <w:i/>
          <w:iCs/>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rPr>
          <w:sz w:val="24"/>
          <w:szCs w:val="24"/>
        </w:rPr>
      </w:r>
      <w:r>
        <w:br w:type="page"/>
      </w:r>
    </w:p>
    <w:p>
      <w:pPr>
        <w:pStyle w:val="Normal"/>
        <w:spacing w:lineRule="auto" w:line="240"/>
        <w:ind w:left="5103" w:hanging="0"/>
        <w:rPr>
          <w:sz w:val="24"/>
          <w:szCs w:val="24"/>
        </w:rPr>
      </w:pPr>
      <w:r>
        <w:rPr>
          <w:sz w:val="24"/>
          <w:szCs w:val="24"/>
        </w:rPr>
        <w:t>Приложение № 3.3</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 xml:space="preserve">от «____» __________ 20 _ г. № ____ </w:t>
      </w:r>
    </w:p>
    <w:p>
      <w:pPr>
        <w:pStyle w:val="Normal"/>
        <w:spacing w:lineRule="auto" w:line="240"/>
        <w:rPr>
          <w:sz w:val="24"/>
          <w:szCs w:val="24"/>
        </w:rPr>
      </w:pPr>
      <w:r>
        <w:rPr>
          <w:sz w:val="24"/>
          <w:szCs w:val="24"/>
        </w:rPr>
      </w:r>
    </w:p>
    <w:p>
      <w:pPr>
        <w:pStyle w:val="Normal"/>
        <w:spacing w:lineRule="auto" w:line="240"/>
        <w:ind w:hanging="0"/>
        <w:rPr>
          <w:b/>
          <w:bCs/>
          <w:sz w:val="24"/>
          <w:szCs w:val="24"/>
        </w:rPr>
      </w:pPr>
      <w:r>
        <w:rPr>
          <w:b/>
          <w:bCs/>
          <w:sz w:val="24"/>
          <w:szCs w:val="24"/>
        </w:rPr>
      </w:r>
    </w:p>
    <w:p>
      <w:pPr>
        <w:pStyle w:val="14"/>
        <w:rPr>
          <w:b w:val="false"/>
          <w:sz w:val="24"/>
          <w:szCs w:val="24"/>
        </w:rPr>
      </w:pPr>
      <w:r>
        <w:rPr>
          <w:sz w:val="24"/>
          <w:szCs w:val="24"/>
        </w:rPr>
        <w:t>ФОРМА</w:t>
      </w:r>
    </w:p>
    <w:p>
      <w:pPr>
        <w:pStyle w:val="14"/>
        <w:rPr>
          <w:sz w:val="24"/>
          <w:szCs w:val="24"/>
        </w:rPr>
      </w:pPr>
      <w:r>
        <w:rPr>
          <w:sz w:val="24"/>
          <w:szCs w:val="24"/>
        </w:rPr>
        <w:t xml:space="preserve">Акта сдачи-приемки оборудования и инструментов </w:t>
      </w:r>
    </w:p>
    <w:p>
      <w:pPr>
        <w:pStyle w:val="Normal"/>
        <w:spacing w:lineRule="auto" w:line="240"/>
        <w:ind w:hanging="0"/>
        <w:rPr>
          <w:sz w:val="24"/>
          <w:szCs w:val="24"/>
        </w:rPr>
      </w:pPr>
      <w:r>
        <w:rPr>
          <w:sz w:val="24"/>
          <w:szCs w:val="24"/>
        </w:rPr>
      </w:r>
    </w:p>
    <w:tbl>
      <w:tblPr>
        <w:tblW w:w="4800" w:type="pct"/>
        <w:jc w:val="left"/>
        <w:tblInd w:w="113"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4"/>
              <w:widowControl w:val="false"/>
              <w:rPr>
                <w:b w:val="false"/>
                <w:sz w:val="24"/>
                <w:szCs w:val="24"/>
              </w:rPr>
            </w:pPr>
            <w:r>
              <w:rPr>
                <w:b w:val="false"/>
                <w:sz w:val="24"/>
                <w:szCs w:val="24"/>
              </w:rPr>
              <w:t xml:space="preserve">Акт </w:t>
            </w:r>
          </w:p>
          <w:p>
            <w:pPr>
              <w:pStyle w:val="14"/>
              <w:widowControl w:val="false"/>
              <w:rPr>
                <w:i/>
                <w:i/>
                <w:iCs/>
                <w:sz w:val="24"/>
                <w:szCs w:val="24"/>
              </w:rPr>
            </w:pPr>
            <w:r>
              <w:rPr>
                <w:b w:val="false"/>
                <w:sz w:val="24"/>
                <w:szCs w:val="24"/>
              </w:rPr>
              <w:t xml:space="preserve">сдачи-приемки оборудования и инструментов </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г.___________                                                                                               «_____» _________20_г.</w:t>
            </w:r>
          </w:p>
          <w:p>
            <w:pPr>
              <w:pStyle w:val="Normal"/>
              <w:widowControl w:val="false"/>
              <w:spacing w:lineRule="auto" w:line="24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4"/>
                <w:szCs w:val="24"/>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sz w:val="24"/>
                <w:szCs w:val="24"/>
              </w:rPr>
            </w:pPr>
            <w:r>
              <w:rPr>
                <w:sz w:val="24"/>
                <w:szCs w:val="24"/>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w:t>
              <w:br/>
              <w:t>по Договору подряда №______ от _____________:</w:t>
            </w:r>
          </w:p>
          <w:tbl>
            <w:tblPr>
              <w:tblW w:w="495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889"/>
              <w:gridCol w:w="3065"/>
              <w:gridCol w:w="4990"/>
            </w:tblGrid>
            <w:tr>
              <w:trPr/>
              <w:tc>
                <w:tcPr>
                  <w:tcW w:w="8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Cs/>
                      <w:sz w:val="24"/>
                      <w:szCs w:val="24"/>
                    </w:rPr>
                  </w:pPr>
                  <w:r>
                    <w:rPr>
                      <w:bCs/>
                      <w:sz w:val="24"/>
                      <w:szCs w:val="24"/>
                    </w:rPr>
                    <w:t>№</w:t>
                  </w:r>
                  <w:r>
                    <w:rPr>
                      <w:bCs/>
                      <w:sz w:val="24"/>
                      <w:szCs w:val="24"/>
                    </w:rPr>
                    <w:t>п/п</w:t>
                  </w:r>
                </w:p>
              </w:tc>
              <w:tc>
                <w:tcPr>
                  <w:tcW w:w="3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Cs/>
                      <w:sz w:val="24"/>
                      <w:szCs w:val="24"/>
                    </w:rPr>
                  </w:pPr>
                  <w:r>
                    <w:rPr>
                      <w:bCs/>
                      <w:sz w:val="24"/>
                      <w:szCs w:val="24"/>
                    </w:rPr>
                    <w:t>Оборудование/инструмент</w:t>
                  </w:r>
                </w:p>
              </w:tc>
              <w:tc>
                <w:tcPr>
                  <w:tcW w:w="49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Cs/>
                      <w:sz w:val="24"/>
                      <w:szCs w:val="24"/>
                    </w:rPr>
                  </w:pPr>
                  <w:r>
                    <w:rPr>
                      <w:bCs/>
                      <w:sz w:val="24"/>
                      <w:szCs w:val="24"/>
                    </w:rPr>
                    <w:t>Характеристика (идентификационные признаки)</w:t>
                  </w:r>
                </w:p>
              </w:tc>
            </w:tr>
            <w:tr>
              <w:trPr/>
              <w:tc>
                <w:tcPr>
                  <w:tcW w:w="88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c>
                <w:tcPr>
                  <w:tcW w:w="4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r>
            <w:tr>
              <w:trPr/>
              <w:tc>
                <w:tcPr>
                  <w:tcW w:w="88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c>
                <w:tcPr>
                  <w:tcW w:w="30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c>
                <w:tcPr>
                  <w:tcW w:w="499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Cs/>
                      <w:sz w:val="24"/>
                      <w:szCs w:val="24"/>
                    </w:rPr>
                  </w:pPr>
                  <w:r>
                    <w:rPr>
                      <w:bCs/>
                      <w:sz w:val="24"/>
                      <w:szCs w:val="24"/>
                    </w:rPr>
                  </w:r>
                </w:p>
              </w:tc>
            </w:tr>
          </w:tbl>
          <w:p>
            <w:pPr>
              <w:pStyle w:val="Normal"/>
              <w:widowControl w:val="false"/>
              <w:spacing w:lineRule="auto" w:line="240"/>
              <w:ind w:hanging="0"/>
              <w:rPr>
                <w:bCs/>
                <w:sz w:val="24"/>
                <w:szCs w:val="24"/>
              </w:rPr>
            </w:pPr>
            <w:r>
              <w:rPr>
                <w:bCs/>
                <w:sz w:val="24"/>
                <w:szCs w:val="24"/>
              </w:rPr>
            </w:r>
          </w:p>
          <w:p>
            <w:pPr>
              <w:pStyle w:val="Normal"/>
              <w:widowControl w:val="false"/>
              <w:spacing w:lineRule="auto" w:line="240"/>
              <w:ind w:hanging="0"/>
              <w:rPr>
                <w:bCs/>
                <w:sz w:val="24"/>
                <w:szCs w:val="24"/>
              </w:rPr>
            </w:pPr>
            <w:r>
              <w:rPr>
                <w:bCs/>
                <w:sz w:val="24"/>
                <w:szCs w:val="24"/>
              </w:rPr>
              <w:t xml:space="preserve">Оборудование и инструменты переданы </w:t>
            </w:r>
            <w:r>
              <w:rPr>
                <w:sz w:val="24"/>
                <w:szCs w:val="24"/>
              </w:rPr>
              <w:t>Подрядчик</w:t>
            </w:r>
            <w:r>
              <w:rPr>
                <w:bCs/>
                <w:sz w:val="24"/>
                <w:szCs w:val="24"/>
              </w:rPr>
              <w:t xml:space="preserve">у в установленный Договором срок. </w:t>
            </w:r>
          </w:p>
          <w:p>
            <w:pPr>
              <w:pStyle w:val="Normal"/>
              <w:widowControl w:val="false"/>
              <w:spacing w:lineRule="auto" w:line="240"/>
              <w:ind w:hanging="0"/>
              <w:rPr>
                <w:sz w:val="24"/>
                <w:szCs w:val="24"/>
              </w:rPr>
            </w:pPr>
            <w:r>
              <w:rPr>
                <w:sz w:val="24"/>
                <w:szCs w:val="24"/>
              </w:rPr>
            </w:r>
          </w:p>
          <w:p>
            <w:pPr>
              <w:pStyle w:val="Normal"/>
              <w:widowControl w:val="false"/>
              <w:spacing w:lineRule="auto" w:line="240"/>
              <w:rPr>
                <w:sz w:val="24"/>
                <w:szCs w:val="24"/>
              </w:rPr>
            </w:pPr>
            <w:r>
              <w:rPr>
                <w:sz w:val="24"/>
                <w:szCs w:val="24"/>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t>м.п.</w:t>
                  </w:r>
                </w:p>
              </w:tc>
              <w:tc>
                <w:tcPr>
                  <w:tcW w:w="4520" w:type="dxa"/>
                  <w:tcBorders/>
                  <w:shd w:color="auto"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t>м.п.</w:t>
                  </w:r>
                </w:p>
              </w:tc>
            </w:tr>
          </w:tbl>
          <w:p>
            <w:pPr>
              <w:pStyle w:val="14"/>
              <w:widowControl w:val="false"/>
              <w:jc w:val="left"/>
              <w:rPr>
                <w:i/>
                <w:i/>
                <w:iCs/>
                <w:sz w:val="24"/>
                <w:szCs w:val="24"/>
              </w:rPr>
            </w:pPr>
            <w:r>
              <w:rPr>
                <w:i/>
                <w:iCs/>
                <w:sz w:val="24"/>
                <w:szCs w:val="24"/>
              </w:rPr>
            </w:r>
          </w:p>
          <w:p>
            <w:pPr>
              <w:pStyle w:val="14"/>
              <w:widowControl w:val="false"/>
              <w:spacing w:before="0" w:after="120"/>
              <w:jc w:val="left"/>
              <w:rPr>
                <w:i/>
                <w:i/>
                <w:iCs/>
                <w:sz w:val="24"/>
                <w:szCs w:val="24"/>
              </w:rPr>
            </w:pPr>
            <w:r>
              <w:rPr>
                <w:i/>
                <w:iCs/>
                <w:sz w:val="24"/>
                <w:szCs w:val="24"/>
              </w:rPr>
            </w:r>
          </w:p>
        </w:tc>
      </w:tr>
    </w:tbl>
    <w:p>
      <w:pPr>
        <w:pStyle w:val="Normal"/>
        <w:spacing w:lineRule="auto" w:line="24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ind w:left="5103" w:hanging="0"/>
        <w:rPr>
          <w:sz w:val="24"/>
          <w:szCs w:val="24"/>
        </w:rPr>
      </w:pPr>
      <w:r>
        <w:br w:type="page"/>
      </w:r>
      <w:r>
        <w:rPr>
          <w:sz w:val="24"/>
          <w:szCs w:val="24"/>
        </w:rPr>
        <w:t>Приложение № 4</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sz w:val="24"/>
          <w:szCs w:val="24"/>
        </w:rPr>
      </w:pPr>
      <w:r>
        <w:rPr>
          <w:b/>
          <w:bCs/>
          <w:sz w:val="24"/>
          <w:szCs w:val="24"/>
        </w:rPr>
      </w:r>
    </w:p>
    <w:p>
      <w:pPr>
        <w:pStyle w:val="Normal"/>
        <w:spacing w:lineRule="auto" w:line="240"/>
        <w:jc w:val="center"/>
        <w:rPr>
          <w:b/>
          <w:sz w:val="24"/>
          <w:szCs w:val="24"/>
        </w:rPr>
      </w:pPr>
      <w:r>
        <w:rPr>
          <w:b/>
          <w:sz w:val="24"/>
          <w:szCs w:val="24"/>
        </w:rPr>
        <w:t>Перечень допусков, разрешений и лицензий Подрядчика</w:t>
      </w:r>
    </w:p>
    <w:p>
      <w:pPr>
        <w:pStyle w:val="Normal"/>
        <w:spacing w:lineRule="auto" w:line="240"/>
        <w:jc w:val="center"/>
        <w:rPr>
          <w:b/>
          <w:bCs/>
          <w:sz w:val="24"/>
          <w:szCs w:val="24"/>
        </w:rPr>
      </w:pPr>
      <w:r>
        <w:rPr>
          <w:b/>
          <w:bCs/>
          <w:sz w:val="24"/>
          <w:szCs w:val="24"/>
        </w:rPr>
      </w:r>
    </w:p>
    <w:tbl>
      <w:tblPr>
        <w:tblW w:w="4700" w:type="pct"/>
        <w:jc w:val="left"/>
        <w:tblInd w:w="113" w:type="dxa"/>
        <w:tblLayout w:type="fixed"/>
        <w:tblCellMar>
          <w:top w:w="0" w:type="dxa"/>
          <w:left w:w="108" w:type="dxa"/>
          <w:bottom w:w="0" w:type="dxa"/>
          <w:right w:w="108" w:type="dxa"/>
        </w:tblCellMar>
        <w:tblLook w:val="04a0" w:noVBand="1" w:noHBand="0" w:lastColumn="0" w:firstColumn="1" w:lastRow="0" w:firstRow="1"/>
      </w:tblPr>
      <w:tblGrid>
        <w:gridCol w:w="698"/>
        <w:gridCol w:w="1456"/>
        <w:gridCol w:w="1317"/>
        <w:gridCol w:w="1312"/>
        <w:gridCol w:w="1313"/>
        <w:gridCol w:w="1316"/>
        <w:gridCol w:w="1645"/>
      </w:tblGrid>
      <w:tr>
        <w:trPr>
          <w:trHeight w:val="2142"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 xml:space="preserve">№ </w:t>
            </w:r>
            <w:r>
              <w:rPr>
                <w:bCs/>
                <w:sz w:val="24"/>
                <w:szCs w:val="24"/>
              </w:rPr>
              <w:t>п/п</w:t>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Разрешительный документ</w:t>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 xml:space="preserve">Номер, дата выдачи, </w:t>
            </w:r>
          </w:p>
          <w:p>
            <w:pPr>
              <w:pStyle w:val="Normal"/>
              <w:widowControl w:val="false"/>
              <w:spacing w:lineRule="auto" w:line="240"/>
              <w:ind w:hanging="0"/>
              <w:jc w:val="center"/>
              <w:rPr>
                <w:bCs/>
                <w:sz w:val="24"/>
                <w:szCs w:val="24"/>
              </w:rPr>
            </w:pPr>
            <w:r>
              <w:rPr>
                <w:bCs/>
                <w:sz w:val="24"/>
                <w:szCs w:val="24"/>
              </w:rPr>
              <w:t xml:space="preserve">кем выдан </w:t>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Разрешаемая деятельность (виды деятельности)</w:t>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Начало действия разрешительного документа</w:t>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 xml:space="preserve">Окончание действия разрешительного документа </w:t>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r>
      <w:tr>
        <w:trPr>
          <w:trHeight w:val="532"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r>
      <w:tr>
        <w:trPr>
          <w:trHeight w:val="505" w:hRule="atLeast"/>
        </w:trPr>
        <w:tc>
          <w:tcPr>
            <w:tcW w:w="6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4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3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16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r>
    </w:tbl>
    <w:p>
      <w:pPr>
        <w:pStyle w:val="Normal"/>
        <w:spacing w:lineRule="auto" w:line="240"/>
        <w:jc w:val="center"/>
        <w:rPr>
          <w:b/>
          <w:bCs/>
          <w:sz w:val="24"/>
          <w:szCs w:val="24"/>
        </w:rPr>
      </w:pPr>
      <w:r>
        <w:rPr>
          <w:b/>
          <w:bCs/>
          <w:sz w:val="24"/>
          <w:szCs w:val="24"/>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r>
        <w:br w:type="page"/>
      </w:r>
    </w:p>
    <w:p>
      <w:pPr>
        <w:pStyle w:val="Normal"/>
        <w:spacing w:lineRule="auto" w:line="240"/>
        <w:ind w:left="5103" w:hanging="0"/>
        <w:rPr>
          <w:sz w:val="24"/>
          <w:szCs w:val="24"/>
        </w:rPr>
      </w:pPr>
      <w:r>
        <w:rPr>
          <w:sz w:val="24"/>
          <w:szCs w:val="24"/>
        </w:rPr>
        <w:t>Приложение № 5</w:t>
      </w:r>
    </w:p>
    <w:p>
      <w:pPr>
        <w:pStyle w:val="Normal"/>
        <w:spacing w:lineRule="auto" w:line="240"/>
        <w:ind w:left="5103" w:hanging="0"/>
        <w:rPr>
          <w:sz w:val="24"/>
          <w:szCs w:val="24"/>
        </w:rPr>
      </w:pPr>
      <w:r>
        <w:rPr>
          <w:sz w:val="24"/>
          <w:szCs w:val="24"/>
        </w:rPr>
        <w:t>к Договору подряда</w:t>
      </w:r>
    </w:p>
    <w:p>
      <w:pPr>
        <w:pStyle w:val="Normal"/>
        <w:spacing w:lineRule="auto" w:line="240"/>
        <w:ind w:left="5103" w:hanging="0"/>
        <w:rPr>
          <w:sz w:val="24"/>
          <w:szCs w:val="24"/>
        </w:rPr>
      </w:pPr>
      <w:r>
        <w:rPr>
          <w:sz w:val="24"/>
          <w:szCs w:val="24"/>
        </w:rPr>
        <w:t xml:space="preserve">от «____» __________ 20 _ г. № ____ </w:t>
      </w:r>
    </w:p>
    <w:p>
      <w:pPr>
        <w:pStyle w:val="Normal"/>
        <w:spacing w:lineRule="auto" w:line="240"/>
        <w:rPr>
          <w:sz w:val="24"/>
          <w:szCs w:val="24"/>
        </w:rPr>
      </w:pPr>
      <w:r>
        <w:rPr>
          <w:sz w:val="24"/>
          <w:szCs w:val="24"/>
        </w:rPr>
      </w:r>
    </w:p>
    <w:p>
      <w:pPr>
        <w:pStyle w:val="Normal"/>
        <w:spacing w:lineRule="auto" w:line="240"/>
        <w:ind w:hanging="0"/>
        <w:rPr>
          <w:b/>
          <w:sz w:val="24"/>
          <w:szCs w:val="24"/>
        </w:rPr>
      </w:pPr>
      <w:r>
        <w:rPr>
          <w:b/>
          <w:sz w:val="24"/>
          <w:szCs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700" w:type="pct"/>
        <w:jc w:val="left"/>
        <w:tblInd w:w="113" w:type="dxa"/>
        <w:tblLayout w:type="fixed"/>
        <w:tblCellMar>
          <w:top w:w="0" w:type="dxa"/>
          <w:left w:w="108" w:type="dxa"/>
          <w:bottom w:w="0" w:type="dxa"/>
          <w:right w:w="108" w:type="dxa"/>
        </w:tblCellMar>
        <w:tblLook w:val="01e0" w:noVBand="0" w:noHBand="0" w:lastColumn="1" w:firstColumn="1" w:lastRow="1" w:firstRow="1"/>
      </w:tblPr>
      <w:tblGrid>
        <w:gridCol w:w="3643"/>
        <w:gridCol w:w="5414"/>
      </w:tblGrid>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 xml:space="preserve">Сумма штрафа, установленная настоящим пунктом, увеличивается на 50 (пятьдесят) % по отношению </w:t>
              <w:br/>
              <w:t>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Сумма штрафа, установленная настоящим пунктом, увеличивается на 100 (сто) % по отношению </w:t>
              <w:br/>
              <w:t>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w:t>
            </w:r>
            <w:r>
              <w:rPr>
                <w:b/>
                <w:sz w:val="24"/>
                <w:szCs w:val="24"/>
              </w:rPr>
              <w:t xml:space="preserve"> </w:t>
            </w:r>
            <w:r>
              <w:rPr>
                <w:sz w:val="24"/>
                <w:szCs w:val="24"/>
              </w:rPr>
              <w:t xml:space="preserve">Нарушение пропускного и внутриобъектового режима, </w:t>
            </w:r>
            <w:r>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 xml:space="preserve">Сумма штрафа, установленная настоящим пунктом, увеличивается на 100% по отношению </w:t>
              <w:br/>
              <w:t>к предыдущему случаю за каждое следующее нарушение.</w:t>
            </w:r>
          </w:p>
        </w:tc>
      </w:tr>
    </w:tbl>
    <w:p>
      <w:pPr>
        <w:pStyle w:val="Normal"/>
        <w:spacing w:lineRule="auto" w:line="240"/>
        <w:ind w:left="5103" w:hanging="0"/>
        <w:rPr>
          <w:sz w:val="24"/>
          <w:szCs w:val="24"/>
        </w:rPr>
      </w:pPr>
      <w:r>
        <w:rPr>
          <w:sz w:val="24"/>
          <w:szCs w:val="24"/>
        </w:rPr>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szCs w:val="24"/>
        </w:rPr>
      </w:pPr>
      <w:r>
        <w:rPr>
          <w:sz w:val="24"/>
          <w:szCs w:val="24"/>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 xml:space="preserve">_______________ / _______________ </w:t>
            </w:r>
          </w:p>
          <w:p>
            <w:pPr>
              <w:pStyle w:val="Normal"/>
              <w:widowControl w:val="false"/>
              <w:spacing w:lineRule="auto" w:line="240"/>
              <w:ind w:hanging="0"/>
              <w:rPr>
                <w:sz w:val="24"/>
                <w:szCs w:val="24"/>
              </w:rPr>
            </w:pPr>
            <w:r>
              <w:rPr>
                <w:sz w:val="24"/>
                <w:szCs w:val="24"/>
              </w:rPr>
            </w:r>
          </w:p>
        </w:tc>
      </w:tr>
    </w:tbl>
    <w:p>
      <w:pPr>
        <w:sectPr>
          <w:footerReference w:type="default" r:id="rId5"/>
          <w:footnotePr>
            <w:numFmt w:val="decimal"/>
          </w:footnotePr>
          <w:type w:val="nextPage"/>
          <w:pgSz w:w="11906" w:h="16838"/>
          <w:pgMar w:left="1418" w:right="851" w:gutter="0" w:header="0" w:top="1134" w:footer="284" w:bottom="1134"/>
          <w:pgNumType w:fmt="decimal"/>
          <w:formProt w:val="false"/>
          <w:textDirection w:val="lrTb"/>
          <w:docGrid w:type="default" w:linePitch="360" w:charSpace="0"/>
        </w:sectPr>
        <w:pStyle w:val="Normal"/>
        <w:spacing w:lineRule="auto" w:line="240"/>
        <w:ind w:left="5103" w:hanging="0"/>
        <w:rPr>
          <w:sz w:val="24"/>
          <w:szCs w:val="24"/>
        </w:rPr>
      </w:pPr>
      <w:r>
        <w:rPr>
          <w:sz w:val="24"/>
          <w:szCs w:val="24"/>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236"/>
        <w:gridCol w:w="832"/>
        <w:gridCol w:w="236"/>
        <w:gridCol w:w="237"/>
        <w:gridCol w:w="679"/>
        <w:gridCol w:w="459"/>
        <w:gridCol w:w="237"/>
        <w:gridCol w:w="982"/>
        <w:gridCol w:w="1103"/>
        <w:gridCol w:w="237"/>
        <w:gridCol w:w="963"/>
        <w:gridCol w:w="901"/>
        <w:gridCol w:w="236"/>
        <w:gridCol w:w="250"/>
        <w:gridCol w:w="619"/>
        <w:gridCol w:w="776"/>
        <w:gridCol w:w="354"/>
        <w:gridCol w:w="250"/>
        <w:gridCol w:w="1350"/>
        <w:gridCol w:w="286"/>
        <w:gridCol w:w="531"/>
        <w:gridCol w:w="291"/>
        <w:gridCol w:w="508"/>
        <w:gridCol w:w="614"/>
        <w:gridCol w:w="237"/>
        <w:gridCol w:w="236"/>
        <w:gridCol w:w="238"/>
        <w:gridCol w:w="238"/>
        <w:gridCol w:w="1115"/>
        <w:gridCol w:w="237"/>
        <w:gridCol w:w="557"/>
        <w:gridCol w:w="383"/>
        <w:gridCol w:w="229"/>
      </w:tblGrid>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064"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t>Приложение № 6</w:t>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01" w:type="dxa"/>
            <w:gridSpan w:val="6"/>
            <w:tcBorders/>
            <w:shd w:color="auto" w:fill="auto" w:val="clear"/>
            <w:vAlign w:val="bottom"/>
          </w:tcPr>
          <w:p>
            <w:pPr>
              <w:pStyle w:val="Normal"/>
              <w:widowControl w:val="false"/>
              <w:spacing w:lineRule="auto" w:line="240"/>
              <w:ind w:hanging="0"/>
              <w:jc w:val="left"/>
              <w:rPr>
                <w:sz w:val="24"/>
                <w:szCs w:val="24"/>
              </w:rPr>
            </w:pPr>
            <w:r>
              <w:rPr>
                <w:sz w:val="24"/>
                <w:szCs w:val="24"/>
              </w:rPr>
              <w:t>к Договору подряда</w:t>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241" w:type="dxa"/>
            <w:gridSpan w:val="8"/>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 </w:t>
            </w:r>
            <w:r>
              <w:rPr>
                <w:sz w:val="24"/>
                <w:szCs w:val="24"/>
              </w:rPr>
              <w:t>_______от "__"_______20___</w:t>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863" w:type="dxa"/>
            <w:gridSpan w:val="21"/>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Акт освидетельствования выполненных работ (форма)</w:t>
            </w:r>
          </w:p>
        </w:tc>
        <w:tc>
          <w:tcPr>
            <w:tcW w:w="236" w:type="dxa"/>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exac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tcBorders>
              <w:top w:val="single" w:sz="4" w:space="0" w:color="000000"/>
              <w:left w:val="single" w:sz="4"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Код</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064" w:type="dxa"/>
            <w:gridSpan w:val="5"/>
            <w:tcBorders>
              <w:right w:val="single" w:sz="8"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1406" w:type="dxa"/>
            <w:gridSpan w:val="4"/>
            <w:tcBorders>
              <w:top w:val="single" w:sz="8" w:space="0" w:color="000000"/>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984" w:type="dxa"/>
            <w:gridSpan w:val="4"/>
            <w:tcBorders/>
            <w:shd w:color="auto" w:fill="auto" w:val="clear"/>
            <w:vAlign w:val="bottom"/>
          </w:tcPr>
          <w:p>
            <w:pPr>
              <w:pStyle w:val="Normal"/>
              <w:widowControl w:val="false"/>
              <w:spacing w:lineRule="auto" w:line="240"/>
              <w:ind w:hanging="0"/>
              <w:jc w:val="left"/>
              <w:rPr>
                <w:sz w:val="24"/>
                <w:szCs w:val="24"/>
              </w:rPr>
            </w:pPr>
            <w:r>
              <w:rPr>
                <w:sz w:val="24"/>
                <w:szCs w:val="24"/>
              </w:rPr>
              <w:t xml:space="preserve">Заказчик </w:t>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99" w:type="dxa"/>
            <w:gridSpan w:val="21"/>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8"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w:t>
            </w:r>
            <w:r>
              <w:rPr>
                <w:sz w:val="24"/>
                <w:szCs w:val="24"/>
              </w:rPr>
              <w:t xml:space="preserve">ОКПО </w:t>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206" w:type="dxa"/>
            <w:gridSpan w:val="6"/>
            <w:tcBorders/>
            <w:shd w:color="auto" w:fill="auto" w:val="clear"/>
          </w:tcPr>
          <w:p>
            <w:pPr>
              <w:pStyle w:val="Normal"/>
              <w:widowControl w:val="false"/>
              <w:spacing w:lineRule="auto" w:line="240"/>
              <w:ind w:hanging="0"/>
              <w:jc w:val="left"/>
              <w:rPr>
                <w:sz w:val="24"/>
                <w:szCs w:val="24"/>
              </w:rPr>
            </w:pPr>
            <w:r>
              <w:rPr>
                <w:sz w:val="24"/>
                <w:szCs w:val="24"/>
              </w:rPr>
              <w:t>(организация, адрес, телефон, факс)</w:t>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4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680" w:type="dxa"/>
            <w:gridSpan w:val="6"/>
            <w:tcBorders/>
            <w:shd w:color="auto" w:fill="auto" w:val="clear"/>
            <w:vAlign w:val="bottom"/>
          </w:tcPr>
          <w:p>
            <w:pPr>
              <w:pStyle w:val="Normal"/>
              <w:widowControl w:val="false"/>
              <w:spacing w:lineRule="auto" w:line="240"/>
              <w:ind w:hanging="0"/>
              <w:jc w:val="left"/>
              <w:rPr>
                <w:sz w:val="24"/>
                <w:szCs w:val="24"/>
              </w:rPr>
            </w:pPr>
            <w:r>
              <w:rPr>
                <w:sz w:val="24"/>
                <w:szCs w:val="24"/>
              </w:rPr>
              <w:t>Подразделение-получатель</w:t>
            </w:r>
          </w:p>
        </w:tc>
        <w:tc>
          <w:tcPr>
            <w:tcW w:w="10962" w:type="dxa"/>
            <w:gridSpan w:val="20"/>
            <w:tcBorders/>
            <w:shd w:color="auto" w:fill="auto" w:val="clear"/>
            <w:vAlign w:val="bottom"/>
          </w:tcPr>
          <w:p>
            <w:pPr>
              <w:pStyle w:val="Normal"/>
              <w:widowControl w:val="false"/>
              <w:spacing w:lineRule="auto" w:line="240"/>
              <w:ind w:hanging="0"/>
              <w:jc w:val="left"/>
              <w:rPr>
                <w:sz w:val="24"/>
                <w:szCs w:val="24"/>
              </w:rPr>
            </w:pPr>
            <w:r>
              <w:rPr>
                <w:sz w:val="24"/>
                <w:szCs w:val="24"/>
              </w:rPr>
              <w:t>_______________________________________________________________________________________________________</w:t>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206" w:type="dxa"/>
            <w:gridSpan w:val="6"/>
            <w:tcBorders/>
            <w:shd w:color="auto" w:fill="auto" w:val="clear"/>
          </w:tcPr>
          <w:p>
            <w:pPr>
              <w:pStyle w:val="Normal"/>
              <w:widowControl w:val="false"/>
              <w:spacing w:lineRule="auto" w:line="240"/>
              <w:ind w:hanging="0"/>
              <w:jc w:val="left"/>
              <w:rPr>
                <w:sz w:val="24"/>
                <w:szCs w:val="24"/>
              </w:rPr>
            </w:pPr>
            <w:r>
              <w:rPr>
                <w:sz w:val="24"/>
                <w:szCs w:val="24"/>
              </w:rPr>
              <w:t>(организация, адрес, телефон, факс)</w:t>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984" w:type="dxa"/>
            <w:gridSpan w:val="4"/>
            <w:tcBorders/>
            <w:shd w:color="auto" w:fill="auto" w:val="clear"/>
            <w:vAlign w:val="bottom"/>
          </w:tcPr>
          <w:p>
            <w:pPr>
              <w:pStyle w:val="Normal"/>
              <w:widowControl w:val="false"/>
              <w:spacing w:lineRule="auto" w:line="240"/>
              <w:ind w:hanging="0"/>
              <w:jc w:val="left"/>
              <w:rPr>
                <w:sz w:val="24"/>
                <w:szCs w:val="24"/>
              </w:rPr>
            </w:pPr>
            <w:r>
              <w:rPr>
                <w:sz w:val="24"/>
                <w:szCs w:val="24"/>
              </w:rPr>
              <w:t>Подрядчик</w:t>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0962"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8"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t xml:space="preserve">ОКПО </w:t>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206" w:type="dxa"/>
            <w:gridSpan w:val="6"/>
            <w:tcBorders/>
            <w:shd w:color="auto" w:fill="auto" w:val="clear"/>
          </w:tcPr>
          <w:p>
            <w:pPr>
              <w:pStyle w:val="Normal"/>
              <w:widowControl w:val="false"/>
              <w:spacing w:lineRule="auto" w:line="240"/>
              <w:ind w:hanging="0"/>
              <w:jc w:val="left"/>
              <w:rPr>
                <w:sz w:val="24"/>
                <w:szCs w:val="24"/>
              </w:rPr>
            </w:pPr>
            <w:r>
              <w:rPr>
                <w:sz w:val="24"/>
                <w:szCs w:val="24"/>
              </w:rPr>
              <w:t>(организация, адрес, телефон, факс)</w:t>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406" w:type="dxa"/>
            <w:gridSpan w:val="4"/>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5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t>Объект</w:t>
            </w:r>
          </w:p>
        </w:tc>
        <w:tc>
          <w:tcPr>
            <w:tcW w:w="14163" w:type="dxa"/>
            <w:gridSpan w:val="27"/>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1406" w:type="dxa"/>
            <w:gridSpan w:val="4"/>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101" w:type="dxa"/>
            <w:gridSpan w:val="3"/>
            <w:tcBorders/>
            <w:shd w:color="auto" w:fill="auto" w:val="clear"/>
          </w:tcPr>
          <w:p>
            <w:pPr>
              <w:pStyle w:val="Normal"/>
              <w:widowControl w:val="false"/>
              <w:spacing w:lineRule="auto" w:line="240"/>
              <w:ind w:hanging="0"/>
              <w:jc w:val="left"/>
              <w:rPr>
                <w:sz w:val="24"/>
                <w:szCs w:val="24"/>
              </w:rPr>
            </w:pPr>
            <w:r>
              <w:rPr>
                <w:sz w:val="24"/>
                <w:szCs w:val="24"/>
              </w:rPr>
              <w:t>(наименование)</w:t>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186" w:type="dxa"/>
            <w:gridSpan w:val="7"/>
            <w:vMerge w:val="restart"/>
            <w:tcBorders>
              <w:top w:val="single" w:sz="4"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t xml:space="preserve">Вид деятельности по ОКДП </w:t>
            </w:r>
          </w:p>
        </w:tc>
        <w:tc>
          <w:tcPr>
            <w:tcW w:w="1406"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7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186" w:type="dxa"/>
            <w:gridSpan w:val="7"/>
            <w:vMerge w:val="continue"/>
            <w:tcBorders/>
            <w:vAlign w:val="center"/>
          </w:tcPr>
          <w:p>
            <w:pPr>
              <w:pStyle w:val="Normal"/>
              <w:widowControl w:val="false"/>
              <w:spacing w:lineRule="auto" w:line="240"/>
              <w:ind w:hanging="0"/>
              <w:jc w:val="left"/>
              <w:rPr>
                <w:sz w:val="24"/>
                <w:szCs w:val="24"/>
              </w:rPr>
            </w:pPr>
            <w:r>
              <w:rPr>
                <w:sz w:val="24"/>
                <w:szCs w:val="24"/>
              </w:rPr>
            </w:r>
          </w:p>
        </w:tc>
        <w:tc>
          <w:tcPr>
            <w:tcW w:w="1406" w:type="dxa"/>
            <w:gridSpan w:val="4"/>
            <w:vMerge w:val="continue"/>
            <w:tcBorders/>
            <w:vAlign w:val="center"/>
          </w:tcPr>
          <w:p>
            <w:pPr>
              <w:pStyle w:val="Normal"/>
              <w:widowControl w:val="false"/>
              <w:spacing w:lineRule="auto" w:line="240"/>
              <w:ind w:hanging="0"/>
              <w:jc w:val="left"/>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3179" w:type="dxa"/>
            <w:gridSpan w:val="9"/>
            <w:tcBorders>
              <w:right w:val="single" w:sz="4"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t>Договор подряда (контракт)</w:t>
            </w:r>
          </w:p>
        </w:tc>
        <w:tc>
          <w:tcPr>
            <w:tcW w:w="1115" w:type="dxa"/>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4"/>
                <w:szCs w:val="24"/>
              </w:rPr>
            </w:pPr>
            <w:r>
              <w:rPr>
                <w:sz w:val="24"/>
                <w:szCs w:val="24"/>
              </w:rPr>
              <w:t xml:space="preserve">номер </w:t>
            </w:r>
          </w:p>
        </w:tc>
        <w:tc>
          <w:tcPr>
            <w:tcW w:w="1406" w:type="dxa"/>
            <w:gridSpan w:val="4"/>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4"/>
                <w:szCs w:val="24"/>
              </w:rPr>
            </w:pPr>
            <w:r>
              <w:rPr>
                <w:sz w:val="24"/>
                <w:szCs w:val="24"/>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left w:val="single" w:sz="4" w:space="0" w:color="000000"/>
              <w:bottom w:val="single" w:sz="4" w:space="0" w:color="000000"/>
            </w:tcBorders>
            <w:shd w:color="auto" w:fill="auto" w:val="clear"/>
            <w:vAlign w:val="center"/>
          </w:tcPr>
          <w:p>
            <w:pPr>
              <w:pStyle w:val="Normal"/>
              <w:widowControl w:val="false"/>
              <w:spacing w:lineRule="auto" w:line="240"/>
              <w:ind w:hanging="0"/>
              <w:jc w:val="left"/>
              <w:rPr>
                <w:sz w:val="24"/>
                <w:szCs w:val="24"/>
              </w:rPr>
            </w:pPr>
            <w:r>
              <w:rPr>
                <w:sz w:val="24"/>
                <w:szCs w:val="24"/>
              </w:rPr>
              <w:t xml:space="preserve">дата </w:t>
            </w:r>
          </w:p>
        </w:tc>
        <w:tc>
          <w:tcPr>
            <w:tcW w:w="1406" w:type="dxa"/>
            <w:gridSpan w:val="4"/>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4"/>
                <w:szCs w:val="24"/>
              </w:rPr>
            </w:pPr>
            <w:r>
              <w:rPr>
                <w:sz w:val="24"/>
                <w:szCs w:val="24"/>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827" w:type="dxa"/>
            <w:gridSpan w:val="4"/>
            <w:tcBorders>
              <w:right w:val="single" w:sz="8"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t>Вид операции</w:t>
            </w:r>
          </w:p>
        </w:tc>
        <w:tc>
          <w:tcPr>
            <w:tcW w:w="1406" w:type="dxa"/>
            <w:gridSpan w:val="4"/>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135" w:hRule="exac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645" w:type="dxa"/>
            <w:gridSpan w:val="3"/>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Номер документа</w:t>
            </w:r>
          </w:p>
        </w:tc>
        <w:tc>
          <w:tcPr>
            <w:tcW w:w="2771" w:type="dxa"/>
            <w:gridSpan w:val="5"/>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Дата составления</w:t>
            </w:r>
          </w:p>
        </w:tc>
        <w:tc>
          <w:tcPr>
            <w:tcW w:w="291"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3423" w:type="dxa"/>
            <w:gridSpan w:val="8"/>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Отчетный период</w:t>
            </w:r>
          </w:p>
        </w:tc>
        <w:tc>
          <w:tcPr>
            <w:tcW w:w="55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55"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645" w:type="dxa"/>
            <w:gridSpan w:val="3"/>
            <w:vMerge w:val="continue"/>
            <w:tcBorders/>
            <w:vAlign w:val="center"/>
          </w:tcPr>
          <w:p>
            <w:pPr>
              <w:pStyle w:val="Normal"/>
              <w:widowControl w:val="false"/>
              <w:spacing w:lineRule="auto" w:line="240"/>
              <w:ind w:hanging="0"/>
              <w:jc w:val="left"/>
              <w:rPr>
                <w:sz w:val="24"/>
                <w:szCs w:val="24"/>
              </w:rPr>
            </w:pPr>
            <w:r>
              <w:rPr>
                <w:sz w:val="24"/>
                <w:szCs w:val="24"/>
              </w:rPr>
            </w:r>
          </w:p>
        </w:tc>
        <w:tc>
          <w:tcPr>
            <w:tcW w:w="2771" w:type="dxa"/>
            <w:gridSpan w:val="5"/>
            <w:vMerge w:val="continue"/>
            <w:tcBorders/>
            <w:vAlign w:val="center"/>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595" w:type="dxa"/>
            <w:gridSpan w:val="4"/>
            <w:tcBorders>
              <w:top w:val="single" w:sz="4" w:space="0" w:color="000000"/>
              <w:left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с</w:t>
            </w:r>
          </w:p>
        </w:tc>
        <w:tc>
          <w:tcPr>
            <w:tcW w:w="1828" w:type="dxa"/>
            <w:gridSpan w:val="4"/>
            <w:tcBorders>
              <w:top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по</w:t>
            </w:r>
          </w:p>
        </w:tc>
        <w:tc>
          <w:tcPr>
            <w:tcW w:w="55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right"/>
              <w:rPr>
                <w:b/>
                <w:bCs/>
                <w:sz w:val="24"/>
                <w:szCs w:val="24"/>
              </w:rPr>
            </w:pPr>
            <w:r>
              <w:rPr>
                <w:b/>
                <w:bCs/>
                <w:sz w:val="24"/>
                <w:szCs w:val="24"/>
              </w:rPr>
              <w:t>АКТ</w:t>
            </w:r>
          </w:p>
        </w:tc>
        <w:tc>
          <w:tcPr>
            <w:tcW w:w="236" w:type="dxa"/>
            <w:tcBorders/>
            <w:shd w:color="auto" w:fill="auto" w:val="clear"/>
            <w:vAlign w:val="bottom"/>
          </w:tcPr>
          <w:p>
            <w:pPr>
              <w:pStyle w:val="Normal"/>
              <w:widowControl w:val="false"/>
              <w:spacing w:lineRule="auto" w:line="240"/>
              <w:ind w:hanging="0"/>
              <w:jc w:val="right"/>
              <w:rPr>
                <w:b/>
                <w:bCs/>
                <w:sz w:val="24"/>
                <w:szCs w:val="24"/>
              </w:rPr>
            </w:pPr>
            <w:r>
              <w:rPr>
                <w:b/>
                <w:bCs/>
                <w:sz w:val="24"/>
                <w:szCs w:val="24"/>
              </w:rPr>
            </w:r>
          </w:p>
        </w:tc>
        <w:tc>
          <w:tcPr>
            <w:tcW w:w="1645" w:type="dxa"/>
            <w:gridSpan w:val="3"/>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771" w:type="dxa"/>
            <w:gridSpan w:val="5"/>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91"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595" w:type="dxa"/>
            <w:gridSpan w:val="4"/>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1828" w:type="dxa"/>
            <w:gridSpan w:val="4"/>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55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039" w:type="dxa"/>
            <w:gridSpan w:val="11"/>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ОСВИДЕТЕЛЬСТВОВАНИЯ ВЫПОЛНЕННЫХ РАБОТ</w:t>
            </w:r>
          </w:p>
        </w:tc>
        <w:tc>
          <w:tcPr>
            <w:tcW w:w="286" w:type="dxa"/>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866" w:type="dxa"/>
            <w:gridSpan w:val="11"/>
            <w:tcBorders/>
            <w:shd w:color="auto" w:fill="auto" w:val="clear"/>
            <w:vAlign w:val="bottom"/>
          </w:tcPr>
          <w:p>
            <w:pPr>
              <w:pStyle w:val="Normal"/>
              <w:widowControl w:val="false"/>
              <w:spacing w:lineRule="auto" w:line="240"/>
              <w:ind w:hanging="0"/>
              <w:jc w:val="left"/>
              <w:rPr>
                <w:sz w:val="24"/>
                <w:szCs w:val="24"/>
              </w:rPr>
            </w:pPr>
            <w:r>
              <w:rPr>
                <w:sz w:val="24"/>
                <w:szCs w:val="24"/>
              </w:rPr>
              <w:t xml:space="preserve">Сметная (договорная) стоимость в соответствии с договором подряда </w:t>
            </w:r>
          </w:p>
        </w:tc>
        <w:tc>
          <w:tcPr>
            <w:tcW w:w="236" w:type="dxa"/>
            <w:tcBorders/>
            <w:shd w:color="auto" w:fill="auto" w:val="clear"/>
            <w:vAlign w:val="center"/>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7880" w:type="dxa"/>
            <w:gridSpan w:val="16"/>
            <w:tcBorders>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 </w:t>
            </w:r>
          </w:p>
        </w:tc>
        <w:tc>
          <w:tcPr>
            <w:tcW w:w="557" w:type="dxa"/>
            <w:tcBorders/>
            <w:shd w:color="auto" w:fill="auto" w:val="clear"/>
            <w:vAlign w:val="bottom"/>
          </w:tcPr>
          <w:p>
            <w:pPr>
              <w:pStyle w:val="Normal"/>
              <w:widowControl w:val="false"/>
              <w:spacing w:lineRule="auto" w:line="240"/>
              <w:ind w:hanging="0"/>
              <w:jc w:val="right"/>
              <w:rPr>
                <w:sz w:val="24"/>
                <w:szCs w:val="24"/>
              </w:rPr>
            </w:pPr>
            <w:r>
              <w:rPr>
                <w:sz w:val="24"/>
                <w:szCs w:val="24"/>
              </w:rPr>
              <w:t>руб.</w:t>
            </w:r>
          </w:p>
        </w:tc>
        <w:tc>
          <w:tcPr>
            <w:tcW w:w="383"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10" w:hRule="exac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center"/>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center"/>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459"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37"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982"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03"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37"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963"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901"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36"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50"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619"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776"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354"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50"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50"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86"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1"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91"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08"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614" w:type="dxa"/>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00" w:hRule="atLeast"/>
        </w:trPr>
        <w:tc>
          <w:tcPr>
            <w:tcW w:w="2220" w:type="dxa"/>
            <w:gridSpan w:val="5"/>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Номер</w:t>
            </w:r>
          </w:p>
        </w:tc>
        <w:tc>
          <w:tcPr>
            <w:tcW w:w="5368" w:type="dxa"/>
            <w:gridSpan w:val="9"/>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Наименование работ</w:t>
            </w:r>
          </w:p>
        </w:tc>
        <w:tc>
          <w:tcPr>
            <w:tcW w:w="1395" w:type="dxa"/>
            <w:gridSpan w:val="2"/>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Номер единичной расценки</w:t>
            </w:r>
          </w:p>
        </w:tc>
        <w:tc>
          <w:tcPr>
            <w:tcW w:w="2240"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Единица измерения</w:t>
            </w:r>
          </w:p>
        </w:tc>
        <w:tc>
          <w:tcPr>
            <w:tcW w:w="5414" w:type="dxa"/>
            <w:gridSpan w:val="1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Выполнено работ</w:t>
            </w:r>
          </w:p>
        </w:tc>
      </w:tr>
      <w:tr>
        <w:trPr>
          <w:trHeight w:val="9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по</w:t>
              <w:br/>
              <w:t>поряд-</w:t>
              <w:br/>
              <w:t>ку</w:t>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позиции по смете</w:t>
            </w:r>
          </w:p>
        </w:tc>
        <w:tc>
          <w:tcPr>
            <w:tcW w:w="5368"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4"/>
                <w:szCs w:val="24"/>
              </w:rPr>
            </w:pPr>
            <w:r>
              <w:rPr>
                <w:sz w:val="24"/>
                <w:szCs w:val="24"/>
              </w:rPr>
            </w:r>
          </w:p>
        </w:tc>
        <w:tc>
          <w:tcPr>
            <w:tcW w:w="1395"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left"/>
              <w:rPr>
                <w:sz w:val="24"/>
                <w:szCs w:val="24"/>
              </w:rPr>
            </w:pPr>
            <w:r>
              <w:rPr>
                <w:sz w:val="24"/>
                <w:szCs w:val="24"/>
              </w:rPr>
            </w:r>
          </w:p>
        </w:tc>
        <w:tc>
          <w:tcPr>
            <w:tcW w:w="2240"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количество</w:t>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цена за единицу,</w:t>
              <w:br/>
              <w:t>руб.</w:t>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стоимость,</w:t>
              <w:br/>
              <w:t>руб.</w:t>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1</w:t>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2</w:t>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3</w:t>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4</w:t>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5</w:t>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6</w:t>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7</w:t>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t>8</w:t>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1068"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152"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5368"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395"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240"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94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2064"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c>
          <w:tcPr>
            <w:tcW w:w="1406"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4"/>
                <w:szCs w:val="24"/>
              </w:rPr>
            </w:pPr>
            <w:r>
              <w:rPr>
                <w:sz w:val="24"/>
                <w:szCs w:val="24"/>
              </w:rPr>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right"/>
              <w:rPr>
                <w:sz w:val="24"/>
                <w:szCs w:val="24"/>
              </w:rPr>
            </w:pPr>
            <w:r>
              <w:rPr>
                <w:sz w:val="24"/>
                <w:szCs w:val="24"/>
              </w:rPr>
              <w:t>Итого</w:t>
            </w:r>
          </w:p>
        </w:tc>
        <w:tc>
          <w:tcPr>
            <w:tcW w:w="286" w:type="dxa"/>
            <w:tcBorders/>
            <w:shd w:color="auto" w:fill="auto" w:val="clear"/>
            <w:vAlign w:val="bottom"/>
          </w:tcPr>
          <w:p>
            <w:pPr>
              <w:pStyle w:val="Normal"/>
              <w:widowControl w:val="false"/>
              <w:spacing w:lineRule="auto" w:line="240"/>
              <w:ind w:hanging="0"/>
              <w:jc w:val="right"/>
              <w:rPr>
                <w:sz w:val="24"/>
                <w:szCs w:val="24"/>
              </w:rPr>
            </w:pPr>
            <w:r>
              <w:rPr>
                <w:sz w:val="24"/>
                <w:szCs w:val="24"/>
              </w:rPr>
            </w:r>
          </w:p>
        </w:tc>
        <w:tc>
          <w:tcPr>
            <w:tcW w:w="1944" w:type="dxa"/>
            <w:gridSpan w:val="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064"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Х</w:t>
            </w:r>
          </w:p>
        </w:tc>
        <w:tc>
          <w:tcPr>
            <w:tcW w:w="1406" w:type="dxa"/>
            <w:gridSpan w:val="4"/>
            <w:tcBorders>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8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right"/>
              <w:rPr>
                <w:sz w:val="24"/>
                <w:szCs w:val="24"/>
              </w:rPr>
            </w:pPr>
            <w:r>
              <w:rPr>
                <w:sz w:val="24"/>
                <w:szCs w:val="24"/>
              </w:rPr>
              <w:t>Всего по акту</w:t>
            </w:r>
          </w:p>
        </w:tc>
        <w:tc>
          <w:tcPr>
            <w:tcW w:w="286" w:type="dxa"/>
            <w:tcBorders>
              <w:right w:val="single" w:sz="4" w:space="0" w:color="000000"/>
            </w:tcBorders>
            <w:shd w:color="auto" w:fill="auto" w:val="clear"/>
            <w:vAlign w:val="bottom"/>
          </w:tcPr>
          <w:p>
            <w:pPr>
              <w:pStyle w:val="Normal"/>
              <w:widowControl w:val="false"/>
              <w:spacing w:lineRule="auto" w:line="240"/>
              <w:ind w:hanging="0"/>
              <w:jc w:val="right"/>
              <w:rPr>
                <w:sz w:val="24"/>
                <w:szCs w:val="24"/>
              </w:rPr>
            </w:pPr>
            <w:r>
              <w:rPr>
                <w:sz w:val="24"/>
                <w:szCs w:val="24"/>
              </w:rPr>
              <w:t> </w:t>
            </w:r>
          </w:p>
        </w:tc>
        <w:tc>
          <w:tcPr>
            <w:tcW w:w="1944"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064"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Х</w:t>
            </w:r>
          </w:p>
        </w:tc>
        <w:tc>
          <w:tcPr>
            <w:tcW w:w="1406"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30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984" w:type="dxa"/>
            <w:gridSpan w:val="4"/>
            <w:tcBorders/>
            <w:shd w:color="auto" w:fill="auto" w:val="clear"/>
            <w:vAlign w:val="bottom"/>
          </w:tcPr>
          <w:p>
            <w:pPr>
              <w:pStyle w:val="Normal"/>
              <w:widowControl w:val="false"/>
              <w:spacing w:lineRule="auto" w:line="240"/>
              <w:ind w:hanging="0"/>
              <w:jc w:val="left"/>
              <w:rPr>
                <w:b/>
                <w:bCs/>
                <w:sz w:val="24"/>
                <w:szCs w:val="24"/>
              </w:rPr>
            </w:pPr>
            <w:r>
              <w:rPr>
                <w:b/>
                <w:bCs/>
                <w:sz w:val="24"/>
                <w:szCs w:val="24"/>
              </w:rPr>
              <w:t>От Заказчика</w:t>
            </w:r>
          </w:p>
        </w:tc>
        <w:tc>
          <w:tcPr>
            <w:tcW w:w="2781"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7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781" w:type="dxa"/>
            <w:gridSpan w:val="4"/>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(должность)</w:t>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(подпись)</w:t>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(расшифровка подписи)</w:t>
            </w:r>
          </w:p>
        </w:tc>
      </w:tr>
      <w:tr>
        <w:trPr>
          <w:trHeight w:val="300" w:hRule="atLeast"/>
        </w:trPr>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984" w:type="dxa"/>
            <w:gridSpan w:val="4"/>
            <w:tcBorders/>
            <w:shd w:color="auto" w:fill="auto" w:val="clear"/>
            <w:vAlign w:val="bottom"/>
          </w:tcPr>
          <w:p>
            <w:pPr>
              <w:pStyle w:val="Normal"/>
              <w:widowControl w:val="false"/>
              <w:spacing w:lineRule="auto" w:line="240"/>
              <w:ind w:hanging="0"/>
              <w:jc w:val="left"/>
              <w:rPr>
                <w:b/>
                <w:bCs/>
                <w:sz w:val="24"/>
                <w:szCs w:val="24"/>
              </w:rPr>
            </w:pPr>
            <w:r>
              <w:rPr>
                <w:b/>
                <w:bCs/>
                <w:sz w:val="24"/>
                <w:szCs w:val="24"/>
              </w:rPr>
              <w:t>От Подрядчика</w:t>
            </w:r>
          </w:p>
        </w:tc>
        <w:tc>
          <w:tcPr>
            <w:tcW w:w="2781"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 </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781" w:type="dxa"/>
            <w:gridSpan w:val="4"/>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(должность)</w:t>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(подпись)</w:t>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t>(расшифровка подписи)</w:t>
            </w:r>
          </w:p>
        </w:tc>
      </w:tr>
      <w:tr>
        <w:trPr>
          <w:trHeight w:val="210"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781" w:type="dxa"/>
            <w:gridSpan w:val="4"/>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1864" w:type="dxa"/>
            <w:gridSpan w:val="2"/>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9299" w:type="dxa"/>
            <w:gridSpan w:val="20"/>
            <w:tcBorders>
              <w:top w:val="single" w:sz="4" w:space="0" w:color="000000"/>
            </w:tcBorders>
            <w:shd w:color="auto" w:fill="auto" w:val="clear"/>
            <w:vAlign w:val="bottom"/>
          </w:tcPr>
          <w:p>
            <w:pPr>
              <w:pStyle w:val="Normal"/>
              <w:widowControl w:val="false"/>
              <w:spacing w:lineRule="auto" w:line="240"/>
              <w:ind w:hanging="0"/>
              <w:jc w:val="center"/>
              <w:rPr>
                <w:sz w:val="24"/>
                <w:szCs w:val="24"/>
              </w:rPr>
            </w:pPr>
            <w:r>
              <w:rPr>
                <w:sz w:val="24"/>
                <w:szCs w:val="24"/>
              </w:rPr>
            </w:r>
          </w:p>
        </w:tc>
      </w:tr>
      <w:tr>
        <w:trPr>
          <w:trHeight w:val="315" w:hRule="atLeast"/>
        </w:trPr>
        <w:tc>
          <w:tcPr>
            <w:tcW w:w="236" w:type="dxa"/>
            <w:tcBorders/>
            <w:shd w:color="auto" w:fill="auto" w:val="clear"/>
            <w:vAlign w:val="bottom"/>
          </w:tcPr>
          <w:p>
            <w:pPr>
              <w:pStyle w:val="Normal"/>
              <w:widowControl w:val="false"/>
              <w:spacing w:lineRule="auto" w:line="240"/>
              <w:ind w:hanging="0"/>
              <w:jc w:val="center"/>
              <w:rPr>
                <w:sz w:val="24"/>
                <w:szCs w:val="24"/>
              </w:rPr>
            </w:pPr>
            <w:r>
              <w:rPr>
                <w:sz w:val="24"/>
                <w:szCs w:val="24"/>
              </w:rPr>
            </w:r>
          </w:p>
        </w:tc>
        <w:tc>
          <w:tcPr>
            <w:tcW w:w="8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7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5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219" w:type="dxa"/>
            <w:gridSpan w:val="2"/>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0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6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90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77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5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350"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8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3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9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0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614"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6"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1115"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57"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383"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29"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bl>
    <w:p>
      <w:pPr>
        <w:pStyle w:val="Normal"/>
        <w:spacing w:lineRule="auto" w:line="240"/>
        <w:ind w:left="5103" w:firstLine="567"/>
        <w:rPr>
          <w:sz w:val="24"/>
          <w:szCs w:val="24"/>
        </w:rPr>
      </w:pPr>
      <w:r>
        <w:rPr>
          <w:sz w:val="24"/>
          <w:szCs w:val="24"/>
        </w:rPr>
      </w:r>
      <w:bookmarkStart w:id="38" w:name="RANGE!A1%2525253AAG42"/>
      <w:bookmarkStart w:id="39" w:name="RANGE!A1%2525253AAG40"/>
      <w:bookmarkStart w:id="40" w:name="RANGE!A1%2525253AAG42"/>
      <w:bookmarkStart w:id="41" w:name="RANGE!A1%2525253AAG40"/>
      <w:bookmarkEnd w:id="40"/>
      <w:bookmarkEnd w:id="41"/>
    </w:p>
    <w:tbl>
      <w:tblPr>
        <w:tblW w:w="13433"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8646"/>
        <w:gridCol w:w="4786"/>
      </w:tblGrid>
      <w:tr>
        <w:trPr/>
        <w:tc>
          <w:tcPr>
            <w:tcW w:w="8646"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c>
          <w:tcPr>
            <w:tcW w:w="4786"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sectPr>
          <w:footerReference w:type="default" r:id="rId6"/>
          <w:footerReference w:type="first" r:id="rId7"/>
          <w:footnotePr>
            <w:numFmt w:val="decimal"/>
          </w:footnotePr>
          <w:type w:val="nextPage"/>
          <w:pgSz w:orient="landscape" w:w="16838" w:h="11906"/>
          <w:pgMar w:left="1134" w:right="1134" w:gutter="0" w:header="0" w:top="1418" w:footer="284" w:bottom="851"/>
          <w:pgNumType w:fmt="decimal"/>
          <w:formProt w:val="false"/>
          <w:textDirection w:val="lrTb"/>
          <w:docGrid w:type="default" w:linePitch="360" w:charSpace="0"/>
        </w:sectPr>
        <w:pStyle w:val="Normal"/>
        <w:spacing w:lineRule="auto" w:line="240"/>
        <w:ind w:left="5103"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left="5103" w:hanging="0"/>
        <w:rPr>
          <w:sz w:val="24"/>
          <w:szCs w:val="24"/>
        </w:rPr>
      </w:pPr>
      <w:r>
        <w:rPr>
          <w:sz w:val="24"/>
          <w:szCs w:val="24"/>
        </w:rPr>
        <w:t>Приложение № 7</w:t>
      </w:r>
    </w:p>
    <w:p>
      <w:pPr>
        <w:pStyle w:val="Normal"/>
        <w:spacing w:lineRule="auto" w:line="240"/>
        <w:ind w:left="5103" w:hanging="0"/>
        <w:rPr>
          <w:sz w:val="24"/>
          <w:szCs w:val="24"/>
        </w:rPr>
      </w:pPr>
      <w:r>
        <w:rPr>
          <w:sz w:val="24"/>
          <w:szCs w:val="24"/>
        </w:rPr>
        <w:t xml:space="preserve">к Договору подряда </w:t>
      </w:r>
    </w:p>
    <w:p>
      <w:pPr>
        <w:pStyle w:val="Normal"/>
        <w:spacing w:lineRule="auto" w:line="240"/>
        <w:ind w:left="5103" w:hanging="0"/>
        <w:rPr>
          <w:sz w:val="24"/>
          <w:szCs w:val="24"/>
        </w:rPr>
      </w:pPr>
      <w:r>
        <w:rPr>
          <w:sz w:val="24"/>
          <w:szCs w:val="24"/>
        </w:rPr>
        <w:t>от «____» __________ 20 _ г. № ____</w:t>
      </w:r>
    </w:p>
    <w:p>
      <w:pPr>
        <w:pStyle w:val="Normal"/>
        <w:spacing w:lineRule="auto" w:line="240"/>
        <w:rPr>
          <w:b/>
          <w:sz w:val="24"/>
          <w:szCs w:val="24"/>
        </w:rPr>
      </w:pPr>
      <w:r>
        <w:rPr>
          <w:b/>
          <w:sz w:val="24"/>
          <w:szCs w:val="24"/>
        </w:rPr>
      </w:r>
    </w:p>
    <w:p>
      <w:pPr>
        <w:pStyle w:val="Normal"/>
        <w:spacing w:lineRule="auto" w:line="240"/>
        <w:ind w:hanging="0"/>
        <w:jc w:val="center"/>
        <w:rPr>
          <w:b/>
          <w:sz w:val="24"/>
          <w:szCs w:val="24"/>
        </w:rPr>
      </w:pPr>
      <w:r>
        <w:rPr>
          <w:b/>
          <w:sz w:val="24"/>
          <w:szCs w:val="24"/>
        </w:rPr>
        <w:t>Порядок передачи и учета Давальческих материалов и запасных частей</w:t>
      </w:r>
    </w:p>
    <w:p>
      <w:pPr>
        <w:pStyle w:val="Normal"/>
        <w:spacing w:lineRule="auto" w:line="240"/>
        <w:ind w:firstLine="709"/>
        <w:jc w:val="center"/>
        <w:rPr>
          <w:b/>
          <w:sz w:val="24"/>
          <w:szCs w:val="24"/>
        </w:rPr>
      </w:pPr>
      <w:r>
        <w:rPr>
          <w:b/>
          <w:sz w:val="24"/>
          <w:szCs w:val="24"/>
        </w:rPr>
      </w:r>
    </w:p>
    <w:p>
      <w:pPr>
        <w:pStyle w:val="ListParagraph"/>
        <w:numPr>
          <w:ilvl w:val="0"/>
          <w:numId w:val="25"/>
        </w:numPr>
        <w:tabs>
          <w:tab w:val="clear" w:pos="708"/>
          <w:tab w:val="left" w:pos="1134" w:leader="none"/>
        </w:tabs>
        <w:ind w:left="0" w:firstLine="709"/>
        <w:jc w:val="both"/>
        <w:rPr/>
      </w:pPr>
      <w:r>
        <w:rPr/>
        <w:t xml:space="preserve">Давальческие материалы и запасные части передаются Заказчиком Подрядчику </w:t>
        <w:br/>
        <w:t>для выполнения работ по договору в следующем порядке:</w:t>
      </w:r>
    </w:p>
    <w:p>
      <w:pPr>
        <w:pStyle w:val="ListParagraph"/>
        <w:numPr>
          <w:ilvl w:val="0"/>
          <w:numId w:val="26"/>
        </w:numPr>
        <w:ind w:left="0" w:firstLine="709"/>
        <w:jc w:val="both"/>
        <w:rPr/>
      </w:pPr>
      <w:r>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26"/>
        </w:numPr>
        <w:ind w:left="0" w:firstLine="709"/>
        <w:jc w:val="both"/>
        <w:rPr/>
      </w:pPr>
      <w:r>
        <w:rPr/>
        <w:t xml:space="preserve">Заказчик в течение 3 (трех) рабочих дней со дня получения письменной заявки </w:t>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26"/>
        </w:numPr>
        <w:ind w:left="0" w:firstLine="709"/>
        <w:jc w:val="both"/>
        <w:rPr/>
      </w:pPr>
      <w:r>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br/>
        <w:t>в этом случае не осуществляется.</w:t>
      </w:r>
    </w:p>
    <w:p>
      <w:pPr>
        <w:pStyle w:val="ListParagraph"/>
        <w:numPr>
          <w:ilvl w:val="0"/>
          <w:numId w:val="25"/>
        </w:numPr>
        <w:tabs>
          <w:tab w:val="clear" w:pos="708"/>
          <w:tab w:val="left" w:pos="1134" w:leader="none"/>
        </w:tabs>
        <w:ind w:left="0" w:firstLine="709"/>
        <w:jc w:val="both"/>
        <w:rPr/>
      </w:pPr>
      <w:r>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25"/>
        </w:numPr>
        <w:tabs>
          <w:tab w:val="clear" w:pos="708"/>
          <w:tab w:val="left" w:pos="1134" w:leader="none"/>
        </w:tabs>
        <w:ind w:left="0" w:firstLine="709"/>
        <w:jc w:val="both"/>
        <w:rPr/>
      </w:pPr>
      <w:r>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25"/>
        </w:numPr>
        <w:tabs>
          <w:tab w:val="clear" w:pos="708"/>
          <w:tab w:val="left" w:pos="1134" w:leader="none"/>
        </w:tabs>
        <w:ind w:left="0" w:firstLine="709"/>
        <w:jc w:val="both"/>
        <w:rPr/>
      </w:pPr>
      <w:r>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br/>
        <w:t>и количества использованных Давальческих материалов и запасных частей</w:t>
      </w:r>
      <w:r>
        <w:rPr>
          <w:color w:val="000000"/>
          <w:spacing w:val="-3"/>
        </w:rPr>
        <w:t>.</w:t>
      </w:r>
    </w:p>
    <w:p>
      <w:pPr>
        <w:pStyle w:val="ListParagraph"/>
        <w:numPr>
          <w:ilvl w:val="0"/>
          <w:numId w:val="25"/>
        </w:numPr>
        <w:tabs>
          <w:tab w:val="clear" w:pos="708"/>
          <w:tab w:val="left" w:pos="1134" w:leader="none"/>
        </w:tabs>
        <w:ind w:left="0" w:firstLine="709"/>
        <w:jc w:val="both"/>
        <w:rPr/>
      </w:pPr>
      <w:r>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ind w:left="0" w:firstLine="709"/>
        <w:jc w:val="both"/>
        <w:rPr/>
      </w:pPr>
      <w:r>
        <w:rPr/>
      </w:r>
    </w:p>
    <w:tbl>
      <w:tblPr>
        <w:tblW w:w="9571"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szCs w:val="24"/>
              </w:rPr>
            </w:pPr>
            <w:r>
              <w:rPr>
                <w:b/>
                <w:sz w:val="24"/>
                <w:szCs w:val="24"/>
              </w:rPr>
              <w:t>Заказчик:</w:t>
            </w:r>
          </w:p>
        </w:tc>
        <w:tc>
          <w:tcPr>
            <w:tcW w:w="4785" w:type="dxa"/>
            <w:tcBorders/>
          </w:tcPr>
          <w:p>
            <w:pPr>
              <w:pStyle w:val="Normal"/>
              <w:widowControl w:val="false"/>
              <w:spacing w:lineRule="auto" w:line="240"/>
              <w:ind w:hanging="0"/>
              <w:rPr>
                <w:b/>
                <w:sz w:val="24"/>
                <w:szCs w:val="24"/>
              </w:rPr>
            </w:pPr>
            <w:r>
              <w:rPr>
                <w:b/>
                <w:sz w:val="24"/>
                <w:szCs w:val="24"/>
              </w:rPr>
              <w:t>Подрядчик:</w:t>
            </w:r>
          </w:p>
        </w:tc>
      </w:tr>
      <w:tr>
        <w:trPr/>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c>
          <w:tcPr>
            <w:tcW w:w="4785"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r>
    </w:tbl>
    <w:p>
      <w:pPr>
        <w:pStyle w:val="Normal"/>
        <w:snapToGrid w:val="false"/>
        <w:spacing w:lineRule="auto" w:line="240"/>
        <w:ind w:hanging="0"/>
        <w:rPr>
          <w:sz w:val="24"/>
          <w:szCs w:val="24"/>
        </w:rPr>
      </w:pPr>
      <w:r>
        <w:rPr>
          <w:sz w:val="24"/>
          <w:szCs w:val="24"/>
        </w:rPr>
        <w:t xml:space="preserve">                                                                                     </w:t>
      </w:r>
      <w:r>
        <w:rPr>
          <w:sz w:val="24"/>
          <w:szCs w:val="24"/>
        </w:rPr>
        <w:t>Приложение № 8</w:t>
      </w:r>
    </w:p>
    <w:p>
      <w:pPr>
        <w:pStyle w:val="Normal"/>
        <w:snapToGrid w:val="false"/>
        <w:spacing w:lineRule="auto" w:line="240"/>
        <w:ind w:firstLine="5103"/>
        <w:rPr>
          <w:sz w:val="24"/>
          <w:szCs w:val="24"/>
        </w:rPr>
      </w:pPr>
      <w:r>
        <w:rPr>
          <w:sz w:val="24"/>
          <w:szCs w:val="24"/>
        </w:rPr>
        <w:t>к Договору подряда</w:t>
      </w:r>
    </w:p>
    <w:p>
      <w:pPr>
        <w:pStyle w:val="Normal"/>
        <w:snapToGrid w:val="false"/>
        <w:spacing w:lineRule="auto" w:line="240"/>
        <w:ind w:firstLine="5103"/>
        <w:rPr>
          <w:sz w:val="24"/>
          <w:szCs w:val="24"/>
        </w:rPr>
      </w:pPr>
      <w:r>
        <w:rPr>
          <w:sz w:val="24"/>
          <w:szCs w:val="24"/>
        </w:rPr>
        <w:t>от «____» __________ 20 _ г. № ____</w:t>
      </w:r>
    </w:p>
    <w:p>
      <w:pPr>
        <w:pStyle w:val="Normal"/>
        <w:spacing w:lineRule="auto" w:line="240"/>
        <w:rPr>
          <w:b/>
          <w:sz w:val="24"/>
          <w:szCs w:val="24"/>
        </w:rPr>
      </w:pPr>
      <w:r>
        <w:rPr>
          <w:b/>
          <w:sz w:val="24"/>
          <w:szCs w:val="24"/>
        </w:rPr>
      </w:r>
    </w:p>
    <w:p>
      <w:pPr>
        <w:pStyle w:val="Normal"/>
        <w:spacing w:lineRule="auto" w:line="240"/>
        <w:jc w:val="center"/>
        <w:rPr>
          <w:b/>
          <w:sz w:val="24"/>
          <w:szCs w:val="24"/>
        </w:rPr>
      </w:pPr>
      <w:r>
        <w:rPr>
          <w:b/>
          <w:sz w:val="24"/>
          <w:szCs w:val="24"/>
        </w:rPr>
        <w:t>Порядок передачи и учета Оборудования Заказчика</w:t>
      </w:r>
    </w:p>
    <w:p>
      <w:pPr>
        <w:pStyle w:val="Normal"/>
        <w:spacing w:lineRule="auto" w:line="240"/>
        <w:rPr>
          <w:b/>
          <w:sz w:val="24"/>
          <w:szCs w:val="24"/>
        </w:rPr>
      </w:pPr>
      <w:r>
        <w:rPr>
          <w:b/>
          <w:sz w:val="24"/>
          <w:szCs w:val="24"/>
        </w:rPr>
      </w:r>
    </w:p>
    <w:p>
      <w:pPr>
        <w:pStyle w:val="ListParagraph"/>
        <w:numPr>
          <w:ilvl w:val="0"/>
          <w:numId w:val="48"/>
        </w:numPr>
        <w:tabs>
          <w:tab w:val="clear" w:pos="708"/>
          <w:tab w:val="left" w:pos="1134" w:leader="none"/>
        </w:tabs>
        <w:ind w:left="0" w:firstLine="709"/>
        <w:jc w:val="both"/>
        <w:rPr/>
      </w:pPr>
      <w:r>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27"/>
        </w:numPr>
        <w:tabs>
          <w:tab w:val="clear" w:pos="708"/>
          <w:tab w:val="left" w:pos="1418" w:leader="none"/>
        </w:tabs>
        <w:ind w:left="0" w:firstLine="709"/>
        <w:jc w:val="both"/>
        <w:rPr/>
      </w:pPr>
      <w:r>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27"/>
        </w:numPr>
        <w:tabs>
          <w:tab w:val="clear" w:pos="708"/>
          <w:tab w:val="left" w:pos="1418" w:leader="none"/>
        </w:tabs>
        <w:ind w:left="0" w:firstLine="720"/>
        <w:jc w:val="both"/>
        <w:rPr/>
      </w:pPr>
      <w:r>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27"/>
        </w:numPr>
        <w:tabs>
          <w:tab w:val="clear" w:pos="708"/>
          <w:tab w:val="left" w:pos="1418" w:leader="none"/>
        </w:tabs>
        <w:ind w:left="0" w:firstLine="709"/>
        <w:jc w:val="both"/>
        <w:rPr/>
      </w:pPr>
      <w:r>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25"/>
        </w:numPr>
        <w:tabs>
          <w:tab w:val="clear" w:pos="708"/>
          <w:tab w:val="left" w:pos="1134" w:leader="none"/>
        </w:tabs>
        <w:ind w:left="0" w:firstLine="709"/>
        <w:jc w:val="both"/>
        <w:rPr/>
      </w:pPr>
      <w:r>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rPr>
        <w:t>КС-2)</w:t>
      </w:r>
      <w:r>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25"/>
        </w:numPr>
        <w:tabs>
          <w:tab w:val="clear" w:pos="708"/>
          <w:tab w:val="left" w:pos="1134" w:leader="none"/>
        </w:tabs>
        <w:ind w:left="0" w:firstLine="709"/>
        <w:jc w:val="both"/>
        <w:rPr/>
      </w:pPr>
      <w:r>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25"/>
        </w:numPr>
        <w:tabs>
          <w:tab w:val="clear" w:pos="708"/>
          <w:tab w:val="left" w:pos="1134" w:leader="none"/>
        </w:tabs>
        <w:ind w:left="0" w:firstLine="709"/>
        <w:jc w:val="both"/>
        <w:rPr/>
      </w:pPr>
      <w:r>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639"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643"/>
        <w:gridCol w:w="4995"/>
      </w:tblGrid>
      <w:tr>
        <w:trPr/>
        <w:tc>
          <w:tcPr>
            <w:tcW w:w="4643"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995"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3"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995"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jc w:val="left"/>
        <w:rPr>
          <w:sz w:val="24"/>
          <w:szCs w:val="24"/>
        </w:rPr>
      </w:pPr>
      <w:r>
        <w:rPr>
          <w:sz w:val="24"/>
          <w:szCs w:val="24"/>
        </w:rPr>
      </w:r>
    </w:p>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4"/>
          <w:szCs w:val="24"/>
        </w:rPr>
      </w:pPr>
      <w:r>
        <w:rPr>
          <w:sz w:val="24"/>
          <w:szCs w:val="24"/>
        </w:rPr>
        <w:t>Приложение № 9</w:t>
      </w:r>
    </w:p>
    <w:p>
      <w:pPr>
        <w:pStyle w:val="Normal"/>
        <w:spacing w:lineRule="auto" w:line="240"/>
        <w:ind w:firstLine="5103"/>
        <w:jc w:val="left"/>
        <w:rPr>
          <w:rFonts w:eastAsia="Calibri"/>
          <w:sz w:val="24"/>
          <w:szCs w:val="24"/>
          <w:lang w:eastAsia="en-US"/>
        </w:rPr>
      </w:pPr>
      <w:r>
        <w:rPr>
          <w:rFonts w:eastAsia="Calibri"/>
          <w:sz w:val="24"/>
          <w:szCs w:val="24"/>
          <w:lang w:eastAsia="en-US"/>
        </w:rPr>
        <w:t xml:space="preserve">к Договору подряда </w:t>
      </w:r>
    </w:p>
    <w:p>
      <w:pPr>
        <w:pStyle w:val="Normal"/>
        <w:spacing w:lineRule="auto" w:line="240"/>
        <w:ind w:firstLine="5103"/>
        <w:rPr>
          <w:sz w:val="24"/>
          <w:szCs w:val="24"/>
        </w:rPr>
      </w:pPr>
      <w:r>
        <w:rPr>
          <w:rFonts w:eastAsia="Calibri"/>
          <w:sz w:val="24"/>
          <w:szCs w:val="24"/>
          <w:lang w:eastAsia="en-US"/>
        </w:rPr>
        <w:t>от «____» __________ 20 _ г. № ____</w:t>
      </w:r>
    </w:p>
    <w:p>
      <w:pPr>
        <w:pStyle w:val="Normal"/>
        <w:tabs>
          <w:tab w:val="clear" w:pos="708"/>
          <w:tab w:val="left" w:pos="1134" w:leader="none"/>
        </w:tabs>
        <w:spacing w:lineRule="auto" w:line="240"/>
        <w:ind w:hanging="0"/>
        <w:rPr>
          <w:b/>
          <w:sz w:val="24"/>
          <w:szCs w:val="24"/>
        </w:rPr>
      </w:pPr>
      <w:r>
        <w:rPr>
          <w:b/>
          <w:sz w:val="24"/>
          <w:szCs w:val="24"/>
        </w:rPr>
      </w:r>
    </w:p>
    <w:p>
      <w:pPr>
        <w:pStyle w:val="Normal"/>
        <w:spacing w:lineRule="auto" w:line="240"/>
        <w:jc w:val="center"/>
        <w:rPr>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sz w:val="24"/>
          <w:szCs w:val="24"/>
        </w:rPr>
      </w:pPr>
      <w:r>
        <w:rPr>
          <w:b/>
          <w:sz w:val="24"/>
          <w:szCs w:val="24"/>
        </w:rPr>
      </w:r>
    </w:p>
    <w:p>
      <w:pPr>
        <w:pStyle w:val="ListParagraph"/>
        <w:numPr>
          <w:ilvl w:val="0"/>
          <w:numId w:val="28"/>
        </w:numPr>
        <w:tabs>
          <w:tab w:val="clear" w:pos="708"/>
          <w:tab w:val="left" w:pos="284" w:leader="none"/>
        </w:tabs>
        <w:ind w:left="0" w:hanging="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49"/>
        </w:numPr>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50"/>
        </w:numPr>
        <w:spacing w:lineRule="auto" w:line="240"/>
        <w:ind w:left="0" w:firstLine="709"/>
        <w:rPr>
          <w:sz w:val="24"/>
          <w:szCs w:val="24"/>
        </w:rPr>
      </w:pPr>
      <w:r>
        <w:rPr>
          <w:sz w:val="24"/>
          <w:szCs w:val="24"/>
        </w:rPr>
        <w:t>Коммунальные ресурсы:</w:t>
      </w:r>
    </w:p>
    <w:p>
      <w:pPr>
        <w:pStyle w:val="Normal"/>
        <w:numPr>
          <w:ilvl w:val="1"/>
          <w:numId w:val="51"/>
        </w:numPr>
        <w:spacing w:lineRule="auto" w:line="240"/>
        <w:ind w:left="0" w:firstLine="709"/>
        <w:rPr>
          <w:sz w:val="24"/>
          <w:szCs w:val="24"/>
        </w:rPr>
      </w:pPr>
      <w:r>
        <w:rPr>
          <w:sz w:val="24"/>
          <w:szCs w:val="24"/>
        </w:rPr>
        <w:t>Электроэнергия.</w:t>
      </w:r>
    </w:p>
    <w:p>
      <w:pPr>
        <w:pStyle w:val="Normal"/>
        <w:numPr>
          <w:ilvl w:val="1"/>
          <w:numId w:val="52"/>
        </w:numPr>
        <w:spacing w:lineRule="auto" w:line="240"/>
        <w:ind w:left="0" w:firstLine="709"/>
        <w:rPr>
          <w:sz w:val="24"/>
          <w:szCs w:val="24"/>
        </w:rPr>
      </w:pPr>
      <w:r>
        <w:rPr>
          <w:sz w:val="24"/>
          <w:szCs w:val="24"/>
        </w:rPr>
        <w:t>Водоснабжение и водоотведение.</w:t>
      </w:r>
    </w:p>
    <w:p>
      <w:pPr>
        <w:pStyle w:val="Normal"/>
        <w:numPr>
          <w:ilvl w:val="1"/>
          <w:numId w:val="53"/>
        </w:numPr>
        <w:spacing w:lineRule="auto" w:line="240"/>
        <w:ind w:left="0" w:firstLine="709"/>
        <w:rPr>
          <w:sz w:val="24"/>
          <w:szCs w:val="24"/>
        </w:rPr>
      </w:pPr>
      <w:r>
        <w:rPr>
          <w:sz w:val="24"/>
          <w:szCs w:val="24"/>
        </w:rPr>
        <w:t>Сжатый воздух.</w:t>
      </w:r>
    </w:p>
    <w:p>
      <w:pPr>
        <w:pStyle w:val="Normal"/>
        <w:numPr>
          <w:ilvl w:val="0"/>
          <w:numId w:val="54"/>
        </w:numPr>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55"/>
        </w:numPr>
        <w:spacing w:lineRule="auto" w:line="240"/>
        <w:ind w:left="0" w:firstLine="709"/>
        <w:rPr>
          <w:sz w:val="24"/>
          <w:szCs w:val="24"/>
        </w:rPr>
      </w:pPr>
      <w:r>
        <w:rPr>
          <w:sz w:val="24"/>
          <w:szCs w:val="24"/>
        </w:rPr>
        <w:t>Содержание пожарной и сторожевой охраны.</w:t>
      </w:r>
    </w:p>
    <w:p>
      <w:pPr>
        <w:pStyle w:val="Normal"/>
        <w:numPr>
          <w:ilvl w:val="0"/>
          <w:numId w:val="56"/>
        </w:numPr>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57"/>
        </w:numPr>
        <w:spacing w:lineRule="auto" w:line="240"/>
        <w:ind w:left="0" w:firstLine="709"/>
        <w:rPr>
          <w:sz w:val="24"/>
          <w:szCs w:val="24"/>
        </w:rPr>
      </w:pPr>
      <w:r>
        <w:rPr>
          <w:sz w:val="24"/>
          <w:szCs w:val="24"/>
        </w:rPr>
        <w:t>Проведение химического анализа масел.</w:t>
      </w:r>
    </w:p>
    <w:p>
      <w:pPr>
        <w:pStyle w:val="Normal"/>
        <w:numPr>
          <w:ilvl w:val="0"/>
          <w:numId w:val="58"/>
        </w:numPr>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59"/>
        </w:numPr>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60"/>
        </w:numPr>
        <w:spacing w:lineRule="auto" w:line="240"/>
        <w:ind w:left="0" w:firstLine="709"/>
        <w:rPr>
          <w:sz w:val="24"/>
          <w:szCs w:val="24"/>
        </w:rPr>
      </w:pPr>
      <w:r>
        <w:rPr>
          <w:sz w:val="24"/>
          <w:szCs w:val="24"/>
        </w:rPr>
        <w:t>Предоставление помещений:</w:t>
      </w:r>
    </w:p>
    <w:p>
      <w:pPr>
        <w:pStyle w:val="Normal"/>
        <w:numPr>
          <w:ilvl w:val="1"/>
          <w:numId w:val="61"/>
        </w:numPr>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62"/>
        </w:numPr>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28"/>
        </w:numPr>
        <w:tabs>
          <w:tab w:val="clear" w:pos="708"/>
          <w:tab w:val="left" w:pos="284" w:leader="none"/>
          <w:tab w:val="left" w:pos="1418" w:leader="none"/>
        </w:tabs>
        <w:ind w:left="0" w:hanging="0"/>
        <w:jc w:val="center"/>
        <w:rPr>
          <w:b/>
        </w:rPr>
      </w:pPr>
      <w:r>
        <w:rPr>
          <w:b/>
        </w:rPr>
        <w:t>Порядок предоставления ресурсов и услуг</w:t>
      </w:r>
    </w:p>
    <w:p>
      <w:pPr>
        <w:pStyle w:val="ListParagraph"/>
        <w:numPr>
          <w:ilvl w:val="0"/>
          <w:numId w:val="29"/>
        </w:numPr>
        <w:tabs>
          <w:tab w:val="clear" w:pos="708"/>
          <w:tab w:val="left" w:pos="1134" w:leader="none"/>
          <w:tab w:val="left" w:pos="1418" w:leader="none"/>
        </w:tabs>
        <w:spacing w:before="0" w:after="120"/>
        <w:ind w:left="0" w:firstLine="709"/>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9"/>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9"/>
        </w:numPr>
        <w:tabs>
          <w:tab w:val="clear" w:pos="708"/>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9"/>
        </w:numPr>
        <w:tabs>
          <w:tab w:val="clear" w:pos="708"/>
          <w:tab w:val="left" w:pos="1134" w:leader="none"/>
        </w:tabs>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9"/>
        </w:numPr>
        <w:tabs>
          <w:tab w:val="clear" w:pos="708"/>
          <w:tab w:val="left" w:pos="1134" w:leader="none"/>
        </w:tabs>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9"/>
        </w:numPr>
        <w:tabs>
          <w:tab w:val="clear" w:pos="708"/>
          <w:tab w:val="left" w:pos="1134" w:leader="none"/>
          <w:tab w:val="left" w:pos="1418" w:leader="none"/>
        </w:tabs>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9"/>
        </w:numPr>
        <w:tabs>
          <w:tab w:val="clear" w:pos="708"/>
          <w:tab w:val="left" w:pos="1134" w:leader="none"/>
          <w:tab w:val="left" w:pos="1418" w:leader="none"/>
        </w:tabs>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9"/>
        </w:numPr>
        <w:tabs>
          <w:tab w:val="clear" w:pos="708"/>
          <w:tab w:val="left" w:pos="1134" w:leader="none"/>
        </w:tabs>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14717"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669"/>
        <w:gridCol w:w="5023"/>
        <w:gridCol w:w="5025"/>
      </w:tblGrid>
      <w:tr>
        <w:trPr>
          <w:trHeight w:val="221" w:hRule="atLeast"/>
        </w:trPr>
        <w:tc>
          <w:tcPr>
            <w:tcW w:w="4669"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p>
            <w:pPr>
              <w:pStyle w:val="Normal"/>
              <w:widowControl w:val="false"/>
              <w:spacing w:lineRule="auto" w:line="240"/>
              <w:ind w:hanging="0"/>
              <w:jc w:val="left"/>
              <w:rPr>
                <w:b/>
                <w:sz w:val="24"/>
                <w:szCs w:val="24"/>
              </w:rPr>
            </w:pPr>
            <w:r>
              <w:rPr>
                <w:b/>
                <w:sz w:val="24"/>
                <w:szCs w:val="24"/>
              </w:rPr>
            </w:r>
          </w:p>
        </w:tc>
        <w:tc>
          <w:tcPr>
            <w:tcW w:w="5023"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c>
          <w:tcPr>
            <w:tcW w:w="5025" w:type="dxa"/>
            <w:tcBorders/>
          </w:tcPr>
          <w:p>
            <w:pPr>
              <w:pStyle w:val="Normal"/>
              <w:widowControl w:val="false"/>
              <w:spacing w:lineRule="auto" w:line="240"/>
              <w:ind w:hanging="0"/>
              <w:jc w:val="left"/>
              <w:rPr>
                <w:b/>
                <w:sz w:val="24"/>
                <w:szCs w:val="24"/>
              </w:rPr>
            </w:pPr>
            <w:r>
              <w:rPr>
                <w:b/>
                <w:sz w:val="24"/>
                <w:szCs w:val="24"/>
              </w:rPr>
            </w:r>
          </w:p>
        </w:tc>
      </w:tr>
      <w:tr>
        <w:trPr>
          <w:trHeight w:val="377" w:hRule="atLeast"/>
        </w:trPr>
        <w:tc>
          <w:tcPr>
            <w:tcW w:w="4669" w:type="dxa"/>
            <w:tcBorders/>
            <w:shd w:color="auto" w:fill="auto" w:val="clear"/>
          </w:tcPr>
          <w:p>
            <w:pPr>
              <w:pStyle w:val="Normal"/>
              <w:widowControl w:val="false"/>
              <w:spacing w:lineRule="auto" w:line="240"/>
              <w:ind w:hanging="0"/>
              <w:jc w:val="left"/>
              <w:rPr>
                <w:sz w:val="24"/>
                <w:szCs w:val="24"/>
              </w:rPr>
            </w:pPr>
            <w:r>
              <w:rPr>
                <w:sz w:val="24"/>
                <w:szCs w:val="24"/>
              </w:rPr>
              <w:t xml:space="preserve">______________ / _______________ </w:t>
            </w:r>
          </w:p>
          <w:p>
            <w:pPr>
              <w:pStyle w:val="Normal"/>
              <w:widowControl w:val="false"/>
              <w:spacing w:lineRule="auto" w:line="240"/>
              <w:ind w:hanging="0"/>
              <w:jc w:val="left"/>
              <w:rPr>
                <w:sz w:val="24"/>
                <w:szCs w:val="24"/>
              </w:rPr>
            </w:pPr>
            <w:r>
              <w:rPr>
                <w:sz w:val="24"/>
                <w:szCs w:val="24"/>
              </w:rPr>
            </w:r>
          </w:p>
        </w:tc>
        <w:tc>
          <w:tcPr>
            <w:tcW w:w="5023" w:type="dxa"/>
            <w:tcBorders/>
            <w:shd w:color="auto" w:fill="auto" w:val="clear"/>
          </w:tcPr>
          <w:p>
            <w:pPr>
              <w:pStyle w:val="Normal"/>
              <w:widowControl w:val="false"/>
              <w:spacing w:lineRule="auto" w:line="240"/>
              <w:ind w:hanging="0"/>
              <w:jc w:val="left"/>
              <w:rPr>
                <w:sz w:val="24"/>
                <w:szCs w:val="24"/>
              </w:rPr>
            </w:pPr>
            <w:r>
              <w:rPr>
                <w:sz w:val="24"/>
                <w:szCs w:val="24"/>
              </w:rPr>
              <w:t>_______________ / __________</w:t>
            </w:r>
          </w:p>
        </w:tc>
        <w:tc>
          <w:tcPr>
            <w:tcW w:w="5025" w:type="dxa"/>
            <w:tcBorders/>
          </w:tcPr>
          <w:p>
            <w:pPr>
              <w:pStyle w:val="Normal"/>
              <w:widowControl w:val="false"/>
              <w:spacing w:lineRule="auto" w:line="240"/>
              <w:ind w:hanging="0"/>
              <w:jc w:val="left"/>
              <w:rPr>
                <w:sz w:val="24"/>
                <w:szCs w:val="24"/>
              </w:rPr>
            </w:pPr>
            <w:r>
              <w:rPr>
                <w:sz w:val="24"/>
                <w:szCs w:val="24"/>
              </w:rPr>
            </w:r>
          </w:p>
        </w:tc>
      </w:tr>
    </w:tbl>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jc w:val="right"/>
        <w:rPr>
          <w:sz w:val="22"/>
          <w:szCs w:val="22"/>
        </w:rPr>
      </w:pPr>
      <w:r>
        <w:rPr>
          <w:sz w:val="22"/>
          <w:szCs w:val="22"/>
        </w:rPr>
      </w:r>
    </w:p>
    <w:p>
      <w:pPr>
        <w:pStyle w:val="Normal"/>
        <w:spacing w:lineRule="auto" w:line="240"/>
        <w:ind w:firstLine="5103"/>
        <w:jc w:val="left"/>
        <w:rPr>
          <w:sz w:val="24"/>
          <w:szCs w:val="24"/>
        </w:rPr>
      </w:pPr>
      <w:r>
        <w:rPr>
          <w:sz w:val="24"/>
          <w:szCs w:val="24"/>
        </w:rPr>
        <w:t>Приложение № 10</w:t>
      </w:r>
    </w:p>
    <w:p>
      <w:pPr>
        <w:pStyle w:val="Normal"/>
        <w:spacing w:lineRule="auto" w:line="240"/>
        <w:ind w:firstLine="5103"/>
        <w:jc w:val="left"/>
        <w:rPr>
          <w:rFonts w:eastAsia="Calibri"/>
          <w:sz w:val="24"/>
          <w:szCs w:val="24"/>
          <w:lang w:eastAsia="en-US"/>
        </w:rPr>
      </w:pPr>
      <w:r>
        <w:rPr>
          <w:rFonts w:eastAsia="Calibri"/>
          <w:sz w:val="24"/>
          <w:szCs w:val="24"/>
          <w:lang w:eastAsia="en-US"/>
        </w:rPr>
        <w:t xml:space="preserve">к Договору подряда </w:t>
      </w:r>
    </w:p>
    <w:p>
      <w:pPr>
        <w:pStyle w:val="Normal"/>
        <w:spacing w:lineRule="auto" w:line="240"/>
        <w:ind w:firstLine="5103"/>
        <w:rPr>
          <w:sz w:val="24"/>
          <w:szCs w:val="24"/>
        </w:rPr>
      </w:pPr>
      <w:r>
        <w:rPr>
          <w:rFonts w:eastAsia="Calibri"/>
          <w:sz w:val="24"/>
          <w:szCs w:val="24"/>
          <w:lang w:eastAsia="en-US"/>
        </w:rPr>
        <w:t>от «____» __________ 20 _ г. № ____</w:t>
      </w:r>
    </w:p>
    <w:p>
      <w:pPr>
        <w:pStyle w:val="Normal"/>
        <w:spacing w:lineRule="auto" w:line="240"/>
        <w:jc w:val="right"/>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t>ПОРЯДОК</w:t>
      </w:r>
    </w:p>
    <w:p>
      <w:pPr>
        <w:pStyle w:val="Normal"/>
        <w:spacing w:lineRule="auto" w:line="240"/>
        <w:jc w:val="center"/>
        <w:rPr>
          <w:b/>
          <w:sz w:val="22"/>
          <w:szCs w:val="22"/>
        </w:rPr>
      </w:pPr>
      <w:r>
        <w:rPr>
          <w:b/>
          <w:sz w:val="22"/>
          <w:szCs w:val="22"/>
        </w:rPr>
        <w:t>учета, хранения и передачи материалов,</w:t>
      </w:r>
    </w:p>
    <w:p>
      <w:pPr>
        <w:pStyle w:val="Normal"/>
        <w:spacing w:lineRule="auto" w:line="240"/>
        <w:jc w:val="center"/>
        <w:rPr>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sz w:val="22"/>
          <w:szCs w:val="22"/>
        </w:rPr>
      </w:pPr>
      <w:r>
        <w:rPr>
          <w:b/>
          <w:sz w:val="22"/>
          <w:szCs w:val="22"/>
        </w:rPr>
        <w:t>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sz w:val="22"/>
          <w:szCs w:val="22"/>
        </w:rPr>
      </w:pPr>
      <w:r>
        <w:rPr>
          <w:b/>
          <w:sz w:val="22"/>
          <w:szCs w:val="22"/>
        </w:rPr>
      </w:r>
    </w:p>
    <w:p>
      <w:pPr>
        <w:pStyle w:val="ListParagraph"/>
        <w:numPr>
          <w:ilvl w:val="0"/>
          <w:numId w:val="63"/>
        </w:numPr>
        <w:tabs>
          <w:tab w:val="clear" w:pos="708"/>
          <w:tab w:val="left" w:pos="1134" w:leader="none"/>
        </w:tabs>
        <w:ind w:left="0" w:firstLine="709"/>
        <w:jc w:val="both"/>
        <w:rPr>
          <w:sz w:val="22"/>
          <w:szCs w:val="22"/>
        </w:rPr>
      </w:pPr>
      <w:r>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sz w:val="22"/>
          <w:szCs w:val="22"/>
        </w:rPr>
      </w:pPr>
      <w:r>
        <w:rPr>
          <w:b/>
          <w:sz w:val="22"/>
          <w:szCs w:val="22"/>
        </w:rPr>
      </w:r>
    </w:p>
    <w:p>
      <w:pPr>
        <w:pStyle w:val="ListParagraph"/>
        <w:tabs>
          <w:tab w:val="clear" w:pos="708"/>
          <w:tab w:val="left" w:pos="1134" w:leader="none"/>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FootnoteReference"/>
          <w:sz w:val="22"/>
          <w:szCs w:val="22"/>
        </w:rPr>
        <w:footnoteReference w:id="6"/>
      </w:r>
    </w:p>
    <w:p>
      <w:pPr>
        <w:pStyle w:val="Normal"/>
        <w:spacing w:lineRule="auto" w:line="240"/>
        <w:ind w:firstLine="709"/>
        <w:rPr>
          <w:i/>
          <w:i/>
          <w:sz w:val="22"/>
          <w:szCs w:val="22"/>
        </w:rPr>
      </w:pPr>
      <w:r>
        <w:rPr>
          <w:i/>
          <w:sz w:val="22"/>
          <w:szCs w:val="22"/>
        </w:rPr>
        <w:t>или</w:t>
      </w:r>
    </w:p>
    <w:p>
      <w:pPr>
        <w:pStyle w:val="Normal"/>
        <w:spacing w:lineRule="auto" w:line="240"/>
        <w:ind w:firstLine="709"/>
        <w:rPr>
          <w:rFonts w:eastAsia="Calibri" w:eastAsiaTheme="minorHAnsi"/>
          <w:sz w:val="22"/>
          <w:szCs w:val="22"/>
        </w:rPr>
      </w:pPr>
      <w:r>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FootnoteReference"/>
          <w:sz w:val="22"/>
          <w:szCs w:val="22"/>
        </w:rPr>
        <w:footnoteReference w:id="7"/>
      </w:r>
    </w:p>
    <w:p>
      <w:pPr>
        <w:pStyle w:val="ListParagraph"/>
        <w:tabs>
          <w:tab w:val="clear" w:pos="708"/>
          <w:tab w:val="left" w:pos="1134" w:leader="none"/>
        </w:tabs>
        <w:ind w:left="0" w:firstLine="709"/>
        <w:jc w:val="both"/>
        <w:rPr>
          <w:i/>
          <w:i/>
          <w:sz w:val="22"/>
          <w:szCs w:val="22"/>
        </w:rPr>
      </w:pPr>
      <w:r>
        <w:rPr>
          <w:i/>
          <w:sz w:val="22"/>
          <w:szCs w:val="22"/>
        </w:rPr>
        <w:t>-…</w:t>
      </w:r>
    </w:p>
    <w:p>
      <w:pPr>
        <w:pStyle w:val="ListParagraph"/>
        <w:tabs>
          <w:tab w:val="clear" w:pos="708"/>
          <w:tab w:val="left" w:pos="1134" w:leader="none"/>
        </w:tabs>
        <w:ind w:left="0" w:firstLine="709"/>
        <w:jc w:val="both"/>
        <w:rPr>
          <w:i/>
          <w:i/>
          <w:sz w:val="22"/>
          <w:szCs w:val="22"/>
        </w:rPr>
      </w:pPr>
      <w:r>
        <w:rPr>
          <w:i/>
          <w:sz w:val="22"/>
          <w:szCs w:val="22"/>
        </w:rPr>
        <w:t>-…</w:t>
      </w:r>
    </w:p>
    <w:p>
      <w:pPr>
        <w:pStyle w:val="ListParagraph"/>
        <w:tabs>
          <w:tab w:val="clear" w:pos="708"/>
          <w:tab w:val="left" w:pos="1134" w:leader="none"/>
        </w:tabs>
        <w:ind w:left="0" w:firstLine="709"/>
        <w:jc w:val="both"/>
        <w:rPr>
          <w:i/>
          <w:i/>
          <w:sz w:val="22"/>
          <w:szCs w:val="22"/>
        </w:rPr>
      </w:pPr>
      <w:r>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clear" w:pos="708"/>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sz w:val="22"/>
          <w:szCs w:val="22"/>
        </w:rPr>
      </w:pPr>
      <w:r>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rPr>
        <w:t>каждого</w:t>
      </w:r>
      <w:r>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firstLine="709"/>
        <w:jc w:val="both"/>
        <w:rPr>
          <w:i/>
          <w:i/>
          <w:sz w:val="22"/>
          <w:szCs w:val="22"/>
        </w:rPr>
      </w:pPr>
      <w:r>
        <w:rPr>
          <w:i/>
          <w:sz w:val="22"/>
          <w:szCs w:val="22"/>
        </w:rPr>
      </w:r>
    </w:p>
    <w:p>
      <w:pPr>
        <w:pStyle w:val="ListParagraph"/>
        <w:tabs>
          <w:tab w:val="clear" w:pos="708"/>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rPr>
      </w:pPr>
      <w:r>
        <w:rPr>
          <w:sz w:val="22"/>
          <w:szCs w:val="22"/>
        </w:rPr>
      </w:r>
    </w:p>
    <w:p>
      <w:pPr>
        <w:pStyle w:val="ListParagraph"/>
        <w:tabs>
          <w:tab w:val="clear" w:pos="708"/>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i/>
          <w:i/>
          <w:sz w:val="22"/>
          <w:szCs w:val="22"/>
        </w:rPr>
      </w:pPr>
      <w:r>
        <w:rPr>
          <w:i/>
          <w:sz w:val="22"/>
          <w:szCs w:val="22"/>
        </w:rPr>
        <w:t>Приложение: форма: Акта демонтажа.</w:t>
      </w:r>
    </w:p>
    <w:p>
      <w:pPr>
        <w:pStyle w:val="Normal"/>
        <w:spacing w:lineRule="auto" w:line="240"/>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rPr>
                <w:b/>
                <w:sz w:val="22"/>
                <w:szCs w:val="22"/>
              </w:rPr>
            </w:pPr>
            <w:r>
              <w:rPr>
                <w:b/>
                <w:sz w:val="22"/>
                <w:szCs w:val="22"/>
              </w:rPr>
              <w:t>Заказчик:</w:t>
            </w:r>
          </w:p>
        </w:tc>
        <w:tc>
          <w:tcPr>
            <w:tcW w:w="4785" w:type="dxa"/>
            <w:tcBorders/>
          </w:tcPr>
          <w:p>
            <w:pPr>
              <w:pStyle w:val="Normal"/>
              <w:widowControl w:val="false"/>
              <w:spacing w:lineRule="auto" w:line="240"/>
              <w:rPr>
                <w:b/>
                <w:sz w:val="22"/>
                <w:szCs w:val="22"/>
              </w:rPr>
            </w:pPr>
            <w:r>
              <w:rPr>
                <w:b/>
                <w:sz w:val="22"/>
                <w:szCs w:val="22"/>
              </w:rPr>
              <w:t>Подрядчик:</w:t>
            </w:r>
          </w:p>
        </w:tc>
      </w:tr>
      <w:tr>
        <w:trPr/>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Cs/>
          <w:sz w:val="22"/>
          <w:szCs w:val="22"/>
        </w:rPr>
      </w:pPr>
      <w:r>
        <w:rPr>
          <w:b/>
          <w:bCs/>
          <w:sz w:val="22"/>
          <w:szCs w:val="22"/>
        </w:rPr>
      </w:r>
    </w:p>
    <w:p>
      <w:pPr>
        <w:pStyle w:val="14"/>
        <w:rPr/>
      </w:pPr>
      <w:r>
        <w:rPr/>
        <w:t>Акт демонтажа</w:t>
      </w:r>
    </w:p>
    <w:p>
      <w:pPr>
        <w:pStyle w:val="Normal"/>
        <w:spacing w:lineRule="auto" w:line="240"/>
        <w:rPr>
          <w:sz w:val="22"/>
          <w:szCs w:val="22"/>
        </w:rPr>
      </w:pPr>
      <w:r>
        <w:rPr>
          <w:sz w:val="22"/>
          <w:szCs w:val="22"/>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524"/>
      </w:tblGrid>
      <w:tr>
        <w:trPr/>
        <w:tc>
          <w:tcPr>
            <w:tcW w:w="9524" w:type="dxa"/>
            <w:tcBorders>
              <w:top w:val="single" w:sz="4" w:space="0" w:color="000000"/>
              <w:left w:val="single" w:sz="4" w:space="0" w:color="000000"/>
              <w:bottom w:val="single" w:sz="4" w:space="0" w:color="000000"/>
              <w:right w:val="single" w:sz="4" w:space="0" w:color="000000"/>
            </w:tcBorders>
            <w:shd w:color="auto" w:fill="auto" w:val="clear"/>
          </w:tcPr>
          <w:p>
            <w:pPr>
              <w:pStyle w:val="14"/>
              <w:widowControl w:val="false"/>
              <w:rPr>
                <w:b w:val="false"/>
              </w:rPr>
            </w:pPr>
            <w:r>
              <w:rPr>
                <w:b w:val="false"/>
              </w:rPr>
              <w:t>Акт</w:t>
            </w:r>
          </w:p>
          <w:p>
            <w:pPr>
              <w:pStyle w:val="Normal"/>
              <w:widowControl w:val="false"/>
              <w:spacing w:lineRule="auto" w:line="240"/>
              <w:jc w:val="center"/>
              <w:rPr>
                <w:sz w:val="22"/>
                <w:szCs w:val="22"/>
              </w:rPr>
            </w:pP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1115"/>
              <w:gridCol w:w="1858"/>
              <w:gridCol w:w="1858"/>
              <w:gridCol w:w="2444"/>
              <w:gridCol w:w="2239"/>
            </w:tblGrid>
            <w:tr>
              <w:trPr/>
              <w:tc>
                <w:tcPr>
                  <w:tcW w:w="11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trike/>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rPr>
            </w:pPr>
            <w:r>
              <w:rPr>
                <w:bCs/>
                <w:i/>
                <w:sz w:val="22"/>
                <w:szCs w:val="22"/>
              </w:rPr>
              <w:t>либо</w:t>
            </w:r>
          </w:p>
          <w:p>
            <w:pPr>
              <w:pStyle w:val="Normal"/>
              <w:widowControl w:val="false"/>
              <w:spacing w:lineRule="auto" w:line="240"/>
              <w:rPr>
                <w:bCs/>
                <w:sz w:val="22"/>
                <w:szCs w:val="22"/>
              </w:rPr>
            </w:pPr>
            <w:r>
              <w:rPr>
                <w:bCs/>
                <w:sz w:val="22"/>
                <w:szCs w:val="22"/>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rPr>
            </w:pPr>
            <w:r>
              <w:rPr>
                <w:bCs/>
                <w:sz w:val="22"/>
                <w:szCs w:val="22"/>
              </w:rPr>
              <w:t>1._______________</w:t>
            </w:r>
          </w:p>
          <w:p>
            <w:pPr>
              <w:pStyle w:val="Normal"/>
              <w:widowControl w:val="false"/>
              <w:spacing w:lineRule="auto" w:line="240"/>
              <w:rPr>
                <w:bCs/>
                <w:sz w:val="22"/>
                <w:szCs w:val="22"/>
              </w:rPr>
            </w:pPr>
            <w:r>
              <w:rPr>
                <w:bCs/>
                <w:sz w:val="22"/>
                <w:szCs w:val="22"/>
              </w:rPr>
              <w:t>2._______________</w:t>
            </w:r>
          </w:p>
          <w:p>
            <w:pPr>
              <w:pStyle w:val="Normal"/>
              <w:widowControl w:val="false"/>
              <w:spacing w:lineRule="auto" w:line="240"/>
              <w:rPr>
                <w:bCs/>
                <w:sz w:val="22"/>
                <w:szCs w:val="22"/>
              </w:rPr>
            </w:pPr>
            <w:r>
              <w:rPr>
                <w:bCs/>
                <w:sz w:val="22"/>
                <w:szCs w:val="22"/>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rPr>
                      <w:bCs/>
                      <w:sz w:val="22"/>
                      <w:szCs w:val="22"/>
                    </w:rPr>
                  </w:pPr>
                  <w:r>
                    <w:rPr>
                      <w:bCs/>
                      <w:sz w:val="22"/>
                      <w:szCs w:val="22"/>
                    </w:rPr>
                    <w:t>Заказчик:</w:t>
                  </w:r>
                </w:p>
              </w:tc>
              <w:tc>
                <w:tcPr>
                  <w:tcW w:w="4785" w:type="dxa"/>
                  <w:tcBorders/>
                </w:tcPr>
                <w:p>
                  <w:pPr>
                    <w:pStyle w:val="Normal"/>
                    <w:widowControl w:val="false"/>
                    <w:spacing w:lineRule="auto" w:line="240"/>
                    <w:rPr>
                      <w:bCs/>
                      <w:sz w:val="22"/>
                      <w:szCs w:val="22"/>
                    </w:rPr>
                  </w:pPr>
                  <w:r>
                    <w:rPr>
                      <w:bCs/>
                      <w:sz w:val="22"/>
                      <w:szCs w:val="22"/>
                    </w:rPr>
                    <w:t>Подрядчик:</w:t>
                  </w:r>
                </w:p>
              </w:tc>
            </w:tr>
            <w:tr>
              <w:trPr/>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14"/>
              <w:widowControl w:val="false"/>
              <w:jc w:val="left"/>
              <w:rPr>
                <w:i/>
                <w:i/>
                <w:iCs/>
              </w:rPr>
            </w:pPr>
            <w:r>
              <w:rPr>
                <w:i/>
                <w:iCs/>
              </w:rPr>
            </w:r>
          </w:p>
          <w:p>
            <w:pPr>
              <w:pStyle w:val="14"/>
              <w:widowControl w:val="false"/>
              <w:spacing w:before="0" w:after="120"/>
              <w:jc w:val="left"/>
              <w:rPr>
                <w:i/>
                <w:i/>
                <w:iCs/>
              </w:rPr>
            </w:pPr>
            <w:r>
              <w:rPr>
                <w:i/>
                <w:iCs/>
              </w:rPr>
            </w:r>
          </w:p>
        </w:tc>
      </w:tr>
    </w:tbl>
    <w:p>
      <w:pPr>
        <w:pStyle w:val="Normal"/>
        <w:spacing w:lineRule="auto" w:line="240"/>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r>
        <w:br w:type="page"/>
      </w:r>
    </w:p>
    <w:p>
      <w:pPr>
        <w:pStyle w:val="Normal"/>
        <w:spacing w:lineRule="auto" w:line="240"/>
        <w:ind w:firstLine="5103"/>
        <w:jc w:val="left"/>
        <w:rPr>
          <w:sz w:val="24"/>
          <w:szCs w:val="24"/>
        </w:rPr>
      </w:pPr>
      <w:r>
        <w:rPr>
          <w:sz w:val="24"/>
          <w:szCs w:val="24"/>
        </w:rPr>
        <w:t>Приложение № 11</w:t>
      </w:r>
    </w:p>
    <w:p>
      <w:pPr>
        <w:pStyle w:val="Normal"/>
        <w:spacing w:lineRule="auto" w:line="240"/>
        <w:ind w:firstLine="5103"/>
        <w:jc w:val="left"/>
        <w:rPr>
          <w:rFonts w:eastAsia="Calibri"/>
          <w:sz w:val="24"/>
          <w:szCs w:val="24"/>
          <w:lang w:eastAsia="en-US"/>
        </w:rPr>
      </w:pPr>
      <w:r>
        <w:rPr>
          <w:rFonts w:eastAsia="Calibri"/>
          <w:sz w:val="24"/>
          <w:szCs w:val="24"/>
          <w:lang w:eastAsia="en-US"/>
        </w:rPr>
        <w:t xml:space="preserve">к Договору подряда </w:t>
      </w:r>
    </w:p>
    <w:p>
      <w:pPr>
        <w:pStyle w:val="Normal"/>
        <w:spacing w:lineRule="auto" w:line="240"/>
        <w:ind w:firstLine="5103"/>
        <w:rPr>
          <w:sz w:val="24"/>
          <w:szCs w:val="24"/>
        </w:rPr>
      </w:pPr>
      <w:r>
        <w:rPr>
          <w:rFonts w:eastAsia="Calibri"/>
          <w:sz w:val="24"/>
          <w:szCs w:val="24"/>
          <w:lang w:eastAsia="en-US"/>
        </w:rPr>
        <w:t>от «____» __________ 20 _ г. № ____</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firstLine="708"/>
        <w:jc w:val="center"/>
        <w:rPr>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firstLine="708"/>
        <w:rPr>
          <w:b/>
          <w:sz w:val="24"/>
          <w:szCs w:val="24"/>
        </w:rPr>
      </w:pPr>
      <w:r>
        <w:rPr>
          <w:b/>
          <w:sz w:val="24"/>
          <w:szCs w:val="24"/>
        </w:rPr>
      </w:r>
    </w:p>
    <w:p>
      <w:pPr>
        <w:pStyle w:val="Normal"/>
        <w:spacing w:lineRule="auto" w:line="240"/>
        <w:ind w:firstLine="708"/>
        <w:rPr/>
      </w:pPr>
      <w:r>
        <w:rPr>
          <w:sz w:val="24"/>
          <w:szCs w:val="24"/>
        </w:rPr>
        <w:t>Документ определяет порядок взаимодействия заказчика (филиалы или подконтрольные организации</w:t>
      </w:r>
      <w:r>
        <w:rPr>
          <w:rStyle w:val="FootnoteReference"/>
          <w:sz w:val="24"/>
          <w:szCs w:val="24"/>
        </w:rPr>
        <w:footnoteReference w:id="8"/>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rPr>
        <w:footnoteReference w:id="9"/>
      </w:r>
      <w:r>
        <w:rPr>
          <w:sz w:val="24"/>
          <w:szCs w:val="24"/>
        </w:rPr>
        <w:t xml:space="preserve"> при согласовании и приемке исполнительной документации</w:t>
      </w:r>
      <w:r>
        <w:rPr>
          <w:rStyle w:val="FootnoteReference"/>
          <w:sz w:val="24"/>
          <w:szCs w:val="24"/>
        </w:rPr>
        <w:footnoteReference w:id="10"/>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firstLine="708"/>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rPr>
        <w:footnoteReference w:id="11"/>
      </w:r>
      <w:r>
        <w:rPr>
          <w:rStyle w:val="Style6"/>
          <w:sz w:val="24"/>
          <w:szCs w:val="24"/>
        </w:rPr>
        <w:t xml:space="preserve"> </w:t>
      </w:r>
      <w:r>
        <w:rPr>
          <w:sz w:val="24"/>
          <w:szCs w:val="24"/>
        </w:rPr>
        <w:t>в соответствующем разделе на сетевом ресурсе Группы РусГидро.</w:t>
      </w:r>
    </w:p>
    <w:p>
      <w:pPr>
        <w:pStyle w:val="Normal"/>
        <w:spacing w:lineRule="auto" w:line="240"/>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firstLine="708"/>
        <w:rPr/>
      </w:pPr>
      <w:r>
        <w:rPr>
          <w:sz w:val="24"/>
          <w:szCs w:val="24"/>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rPr>
        <w:footnoteReference w:id="12"/>
      </w:r>
      <w:r>
        <w:rPr>
          <w:sz w:val="24"/>
          <w:szCs w:val="24"/>
        </w:rPr>
        <w:t xml:space="preserve"> о готовности комплекта ИД и необходимости его проверки.</w:t>
      </w:r>
    </w:p>
    <w:p>
      <w:pPr>
        <w:pStyle w:val="Normal"/>
        <w:spacing w:lineRule="auto" w:line="240"/>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firstLine="708"/>
        <w:rPr>
          <w:sz w:val="24"/>
          <w:szCs w:val="24"/>
        </w:rPr>
      </w:pPr>
      <w:r>
        <w:rPr>
          <w:sz w:val="24"/>
          <w:szCs w:val="24"/>
        </w:rPr>
      </w:r>
    </w:p>
    <w:p>
      <w:pPr>
        <w:pStyle w:val="Normal"/>
        <w:spacing w:lineRule="auto" w:line="240"/>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firstLine="709"/>
        <w:rPr>
          <w:b/>
          <w:i/>
          <w:i/>
          <w:iCs/>
          <w:sz w:val="24"/>
          <w:szCs w:val="24"/>
        </w:rPr>
      </w:pPr>
      <w:r>
        <w:rPr>
          <w:b/>
          <w:i/>
          <w:iCs/>
          <w:sz w:val="24"/>
          <w:szCs w:val="24"/>
        </w:rPr>
      </w:r>
    </w:p>
    <w:p>
      <w:pPr>
        <w:pStyle w:val="Normal"/>
        <w:spacing w:lineRule="auto" w:line="240"/>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t>В каждом из разделов размещаются:</w:t>
      </w:r>
    </w:p>
    <w:p>
      <w:pPr>
        <w:pStyle w:val="Normal"/>
        <w:spacing w:lineRule="auto" w:line="240"/>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firstLine="709"/>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rPr>
        <w:footnoteReference w:id="1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firstLine="709"/>
        <w:rPr>
          <w:sz w:val="24"/>
          <w:szCs w:val="24"/>
        </w:rPr>
      </w:pPr>
      <w:r>
        <w:rPr>
          <w:sz w:val="24"/>
          <w:szCs w:val="24"/>
        </w:rPr>
      </w:r>
    </w:p>
    <w:p>
      <w:pPr>
        <w:pStyle w:val="Normal"/>
        <w:spacing w:lineRule="auto" w:line="240"/>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FootnoteReference"/>
          <w:sz w:val="24"/>
          <w:szCs w:val="24"/>
          <w:shd w:fill="FFFF00" w:val="clear"/>
        </w:rPr>
        <w:footnoteReference w:id="14"/>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tcPr>
          <w:p>
            <w:pPr>
              <w:pStyle w:val="Normal"/>
              <w:widowControl w:val="false"/>
              <w:spacing w:lineRule="auto" w:line="240"/>
              <w:rPr>
                <w:b/>
                <w:sz w:val="24"/>
                <w:szCs w:val="24"/>
              </w:rPr>
            </w:pPr>
            <w:r>
              <w:rPr>
                <w:b/>
                <w:sz w:val="24"/>
                <w:szCs w:val="24"/>
              </w:rPr>
              <w:t>Заказчик:</w:t>
            </w:r>
          </w:p>
        </w:tc>
        <w:tc>
          <w:tcPr>
            <w:tcW w:w="4785" w:type="dxa"/>
            <w:tcBorders/>
          </w:tcPr>
          <w:p>
            <w:pPr>
              <w:pStyle w:val="Normal"/>
              <w:widowControl w:val="false"/>
              <w:spacing w:lineRule="auto" w:line="240"/>
              <w:rPr>
                <w:b/>
                <w:sz w:val="24"/>
                <w:szCs w:val="24"/>
              </w:rPr>
            </w:pPr>
            <w:r>
              <w:rPr>
                <w:b/>
                <w:sz w:val="24"/>
                <w:szCs w:val="24"/>
              </w:rPr>
              <w:t>Подрядчик:</w:t>
            </w:r>
          </w:p>
        </w:tc>
      </w:tr>
      <w:tr>
        <w:trPr/>
        <w:tc>
          <w:tcPr>
            <w:tcW w:w="4785" w:type="dxa"/>
            <w:tcBorders/>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tc>
        <w:tc>
          <w:tcPr>
            <w:tcW w:w="4785" w:type="dxa"/>
            <w:tcBorders/>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p>
            <w:pPr>
              <w:pStyle w:val="Normal"/>
              <w:widowControl w:val="false"/>
              <w:spacing w:lineRule="auto" w:line="240"/>
              <w:rPr>
                <w:sz w:val="24"/>
                <w:szCs w:val="24"/>
              </w:rPr>
            </w:pPr>
            <w:r>
              <w:rPr>
                <w:sz w:val="24"/>
                <w:szCs w:val="24"/>
              </w:rPr>
            </w:r>
          </w:p>
        </w:tc>
      </w:tr>
    </w:tbl>
    <w:p>
      <w:pPr>
        <w:pStyle w:val="Normal"/>
        <w:spacing w:lineRule="auto" w:line="240"/>
        <w:ind w:left="5103" w:hanging="0"/>
        <w:rPr>
          <w:sz w:val="24"/>
          <w:szCs w:val="24"/>
        </w:rPr>
      </w:pPr>
      <w:r>
        <w:rPr>
          <w:sz w:val="24"/>
          <w:szCs w:val="24"/>
        </w:rPr>
      </w:r>
    </w:p>
    <w:p>
      <w:pPr>
        <w:pStyle w:val="Normal"/>
        <w:spacing w:lineRule="auto" w:line="240"/>
        <w:ind w:left="5103" w:hanging="0"/>
        <w:rPr>
          <w:sz w:val="22"/>
          <w:szCs w:val="22"/>
        </w:rPr>
      </w:pPr>
      <w:r>
        <w:rPr/>
      </w:r>
    </w:p>
    <w:sectPr>
      <w:headerReference w:type="default" r:id="rId8"/>
      <w:footerReference w:type="default" r:id="rId9"/>
      <w:footerReference w:type="first" r:id="rId10"/>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t xml:space="preserve"> </w:t>
      </w:r>
      <w:r>
        <w:rPr/>
        <w:t xml:space="preserve">Затраты на временные здания и сооружения, а также непредвиденные работы и затраты, не включаются </w:t>
        <w:br/>
        <w:t xml:space="preserve">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справочно за рамками Этапов Работ.</w:t>
      </w:r>
    </w:p>
  </w:footnote>
  <w:footnote w:id="3">
    <w:p>
      <w:pPr>
        <w:pStyle w:val="FootnoteText"/>
        <w:jc w:val="both"/>
        <w:rPr/>
      </w:pPr>
      <w:r>
        <w:rPr>
          <w:rStyle w:val="Style6"/>
        </w:rPr>
        <w:footnoteRef/>
      </w:r>
      <w:r>
        <w:rPr/>
        <w:t xml:space="preserve"> </w:t>
      </w:r>
      <w:r>
        <w:rPr/>
        <w:t>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4">
    <w:p>
      <w:pPr>
        <w:pStyle w:val="FootnoteText"/>
        <w:jc w:val="both"/>
        <w:rPr/>
      </w:pPr>
      <w:r>
        <w:rPr>
          <w:rStyle w:val="Style6"/>
        </w:rPr>
        <w:footnoteRef/>
      </w:r>
      <w:r>
        <w:rPr/>
        <w:t xml:space="preserve"> </w:t>
      </w:r>
      <w:r>
        <w:rPr/>
        <w:t>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5">
    <w:p>
      <w:pPr>
        <w:pStyle w:val="FootnoteText"/>
        <w:jc w:val="both"/>
        <w:rPr/>
      </w:pPr>
      <w:r>
        <w:rPr>
          <w:rStyle w:val="Style6"/>
        </w:rPr>
        <w:footnoteRef/>
      </w:r>
      <w:r>
        <w:rPr/>
        <w:t xml:space="preserve"> </w:t>
      </w:r>
      <w:r>
        <w:rPr/>
        <w:t>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6">
    <w:p>
      <w:pPr>
        <w:pStyle w:val="FootnoteText"/>
        <w:rPr/>
      </w:pPr>
      <w:r>
        <w:rPr>
          <w:rStyle w:val="Style6"/>
        </w:rPr>
        <w:footnoteRef/>
      </w:r>
      <w:r>
        <w:rPr/>
        <w:t xml:space="preserve"> </w:t>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7">
    <w:p>
      <w:pPr>
        <w:pStyle w:val="FootnoteText"/>
        <w:rPr/>
      </w:pPr>
      <w:r>
        <w:rPr>
          <w:rStyle w:val="Style6"/>
        </w:rPr>
        <w:footnoteRef/>
      </w:r>
      <w:r>
        <w:rPr/>
        <w:t xml:space="preserve"> </w:t>
      </w:r>
      <w:r>
        <w:rPr/>
        <w:t xml:space="preserve">В случае отсутствия в ТЗ указанных сведений, объемы и номенклатура материалов и оборудования перечисляются в Порядке. </w:t>
      </w:r>
    </w:p>
  </w:footnote>
  <w:footnote w:id="8">
    <w:p>
      <w:pPr>
        <w:pStyle w:val="FootnoteText"/>
        <w:rPr>
          <w:rFonts w:ascii="Liberation Serif" w:hAnsi="Liberation Serif"/>
          <w:sz w:val="18"/>
          <w:szCs w:val="18"/>
        </w:rPr>
      </w:pPr>
      <w:r>
        <w:rPr>
          <w:rStyle w:val="Style6"/>
        </w:rPr>
        <w:footnoteRef/>
      </w:r>
      <w:r>
        <w:rPr>
          <w:rFonts w:ascii="Liberation Serif" w:hAnsi="Liberation Serif"/>
          <w:sz w:val="18"/>
          <w:szCs w:val="18"/>
        </w:rPr>
        <w:t xml:space="preserve"> </w:t>
      </w:r>
      <w:r>
        <w:rPr>
          <w:rFonts w:ascii="Liberation Serif" w:hAnsi="Liberation Serif"/>
          <w:sz w:val="18"/>
          <w:szCs w:val="18"/>
        </w:rPr>
        <w:t>Далее – ПО.</w:t>
      </w:r>
    </w:p>
  </w:footnote>
  <w:footnote w:id="9">
    <w:p>
      <w:pPr>
        <w:pStyle w:val="FootnoteText"/>
        <w:rPr/>
      </w:pPr>
      <w:r>
        <w:rPr>
          <w:rStyle w:val="Style6"/>
        </w:rPr>
        <w:footnoteRef/>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10">
    <w:p>
      <w:pPr>
        <w:pStyle w:val="FootnoteText"/>
        <w:jc w:val="both"/>
        <w:rPr/>
      </w:pPr>
      <w:r>
        <w:rPr>
          <w:rStyle w:val="Style6"/>
        </w:rPr>
        <w:footnoteRef/>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11">
    <w:p>
      <w:pPr>
        <w:pStyle w:val="FootnoteText"/>
        <w:rPr>
          <w:sz w:val="18"/>
          <w:szCs w:val="18"/>
        </w:rPr>
      </w:pPr>
      <w:r>
        <w:rPr>
          <w:rStyle w:val="Style6"/>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numPr>
          <w:ilvl w:val="0"/>
          <w:numId w:val="24"/>
        </w:numPr>
        <w:tabs>
          <w:tab w:val="clear" w:pos="708"/>
          <w:tab w:val="left" w:pos="338" w:leader="none"/>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pPr>
        <w:pStyle w:val="FootnoteText"/>
        <w:numPr>
          <w:ilvl w:val="0"/>
          <w:numId w:val="24"/>
        </w:numPr>
        <w:tabs>
          <w:tab w:val="clear" w:pos="708"/>
          <w:tab w:val="left" w:pos="338" w:leader="none"/>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12">
    <w:p>
      <w:pPr>
        <w:pStyle w:val="FootnoteText"/>
        <w:jc w:val="both"/>
        <w:rPr>
          <w:rFonts w:ascii="Liberation Serif" w:hAnsi="Liberation Serif"/>
        </w:rPr>
      </w:pPr>
      <w:r>
        <w:rPr>
          <w:rStyle w:val="Style6"/>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3">
    <w:p>
      <w:pPr>
        <w:pStyle w:val="FootnoteText"/>
        <w:jc w:val="both"/>
        <w:rPr>
          <w:rFonts w:ascii="Liberation Serif" w:hAnsi="Liberation Serif"/>
        </w:rPr>
      </w:pPr>
      <w:r>
        <w:rPr>
          <w:rStyle w:val="Style6"/>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4">
    <w:p>
      <w:pPr>
        <w:pStyle w:val="FootnoteText"/>
        <w:jc w:val="both"/>
        <w:rPr>
          <w:rFonts w:ascii="Liberation Serif" w:hAnsi="Liberation Serif"/>
          <w:sz w:val="18"/>
          <w:szCs w:val="18"/>
          <w:shd w:fill="FFFF00" w:val="clear"/>
        </w:rPr>
      </w:pPr>
      <w:r>
        <w:rPr>
          <w:rStyle w:val="Style6"/>
        </w:rPr>
        <w:footnoteRef/>
      </w:r>
      <w:r>
        <w:rPr>
          <w:rFonts w:ascii="Liberation Serif" w:hAnsi="Liberation Serif"/>
          <w:sz w:val="18"/>
          <w:szCs w:val="18"/>
          <w:shd w:fill="FFFF00" w:val="clear"/>
        </w:rPr>
        <w:t xml:space="preserve"> </w:t>
      </w:r>
      <w:r>
        <w:rPr>
          <w:rFonts w:ascii="Liberation Serif" w:hAnsi="Liberation Serif"/>
          <w:sz w:val="18"/>
          <w:szCs w:val="18"/>
          <w:shd w:fill="FFFF00" w:val="clear"/>
        </w:rPr>
        <w:t>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sz w:val="24"/>
        <w:u w:val="none"/>
        <w:b w:val="false"/>
      </w:rPr>
    </w:lvl>
    <w:lvl w:ilvl="2">
      <w:start w:val="1"/>
      <w:numFmt w:val="decimal"/>
      <w:lvlText w:val="%1.%2.%3."/>
      <w:lvlJc w:val="left"/>
      <w:pPr>
        <w:tabs>
          <w:tab w:val="num" w:pos="425"/>
        </w:tabs>
        <w:ind w:left="4332"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8">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1"/>
      <w:numFmt w:val="decimal"/>
      <w:lvlText w:val="11.%1."/>
      <w:lvlJc w:val="left"/>
      <w:pPr>
        <w:tabs>
          <w:tab w:val="num" w:pos="0"/>
        </w:tabs>
        <w:ind w:left="1070" w:hanging="360"/>
      </w:pPr>
      <w:rPr/>
    </w:lvl>
    <w:lvl w:ilvl="1">
      <w:start w:val="1"/>
      <w:numFmt w:val="decimal"/>
      <w:lvlText w:val="11.7.%2."/>
      <w:lvlJc w:val="left"/>
      <w:pPr>
        <w:tabs>
          <w:tab w:val="num" w:pos="0"/>
        </w:tabs>
        <w:ind w:left="1429" w:hanging="360"/>
      </w:pPr>
      <w:rPr/>
    </w:lvl>
    <w:lvl w:ilvl="2">
      <w:start w:val="1"/>
      <w:numFmt w:val="decimal"/>
      <w:lvlText w:val="%1.%2.%3."/>
      <w:lvlJc w:val="left"/>
      <w:pPr>
        <w:tabs>
          <w:tab w:val="num" w:pos="0"/>
        </w:tabs>
        <w:ind w:left="1789" w:hanging="720"/>
      </w:pPr>
      <w:rPr/>
    </w:lvl>
    <w:lvl w:ilvl="3">
      <w:start w:val="1"/>
      <w:numFmt w:val="decimal"/>
      <w:lvlText w:val="%1.%2.%3.%4."/>
      <w:lvlJc w:val="left"/>
      <w:pPr>
        <w:tabs>
          <w:tab w:val="num" w:pos="0"/>
        </w:tabs>
        <w:ind w:left="1789" w:hanging="720"/>
      </w:pPr>
      <w:rPr/>
    </w:lvl>
    <w:lvl w:ilvl="4">
      <w:start w:val="1"/>
      <w:numFmt w:val="decimal"/>
      <w:lvlText w:val="%1.%2.%3.%4.%5."/>
      <w:lvlJc w:val="left"/>
      <w:pPr>
        <w:tabs>
          <w:tab w:val="num" w:pos="0"/>
        </w:tabs>
        <w:ind w:left="2149" w:hanging="1080"/>
      </w:pPr>
      <w:rPr/>
    </w:lvl>
    <w:lvl w:ilvl="5">
      <w:start w:val="1"/>
      <w:numFmt w:val="decimal"/>
      <w:lvlText w:val="%1.%2.%3.%4.%5.%6."/>
      <w:lvlJc w:val="left"/>
      <w:pPr>
        <w:tabs>
          <w:tab w:val="num" w:pos="0"/>
        </w:tabs>
        <w:ind w:left="2149" w:hanging="1080"/>
      </w:pPr>
      <w:rPr/>
    </w:lvl>
    <w:lvl w:ilvl="6">
      <w:start w:val="1"/>
      <w:numFmt w:val="decimal"/>
      <w:lvlText w:val="%1.%2.%3.%4.%5.%6.%7."/>
      <w:lvlJc w:val="left"/>
      <w:pPr>
        <w:tabs>
          <w:tab w:val="num" w:pos="0"/>
        </w:tabs>
        <w:ind w:left="2509" w:hanging="1440"/>
      </w:pPr>
      <w:rPr/>
    </w:lvl>
    <w:lvl w:ilvl="7">
      <w:start w:val="1"/>
      <w:numFmt w:val="decimal"/>
      <w:lvlText w:val="%1.%2.%3.%4.%5.%6.%7.%8."/>
      <w:lvlJc w:val="left"/>
      <w:pPr>
        <w:tabs>
          <w:tab w:val="num" w:pos="0"/>
        </w:tabs>
        <w:ind w:left="2509" w:hanging="1440"/>
      </w:pPr>
      <w:rPr/>
    </w:lvl>
    <w:lvl w:ilvl="8">
      <w:start w:val="1"/>
      <w:numFmt w:val="decimal"/>
      <w:lvlText w:val="%1.%2.%3.%4.%5.%6.%7.%8.%9."/>
      <w:lvlJc w:val="left"/>
      <w:pPr>
        <w:tabs>
          <w:tab w:val="num" w:pos="0"/>
        </w:tabs>
        <w:ind w:left="2869" w:hanging="1800"/>
      </w:pPr>
      <w:rPr/>
    </w:lvl>
  </w:abstractNum>
  <w:abstractNum w:abstractNumId="22">
    <w:lvl w:ilvl="0">
      <w:start w:val="3"/>
      <w:numFmt w:val="none"/>
      <w:suff w:val="nothing"/>
      <w:lvlText w:val="4."/>
      <w:lvlJc w:val="left"/>
      <w:pPr>
        <w:tabs>
          <w:tab w:val="num" w:pos="0"/>
        </w:tabs>
        <w:ind w:left="576" w:hanging="576"/>
      </w:pPr>
      <w:rPr/>
    </w:lvl>
    <w:lvl w:ilvl="1">
      <w:start w:val="16"/>
      <w:numFmt w:val="decimal"/>
      <w:lvlText w:val="%1.%2."/>
      <w:lvlJc w:val="left"/>
      <w:pPr>
        <w:tabs>
          <w:tab w:val="num" w:pos="0"/>
        </w:tabs>
        <w:ind w:left="1287" w:hanging="72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23">
    <w:lvl w:ilvl="0">
      <w:start w:val="4"/>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24">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8">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9">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3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25"/>
    <w:lvlOverride w:ilvl="0">
      <w:startOverride w:val="1"/>
    </w:lvlOverride>
  </w:num>
  <w:num w:numId="49">
    <w:abstractNumId w:val="31"/>
    <w:lvlOverride w:ilvl="0">
      <w:startOverride w:val="1"/>
    </w:lvlOverride>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31"/>
  </w:num>
  <w:num w:numId="60">
    <w:abstractNumId w:val="31"/>
  </w:num>
  <w:num w:numId="61">
    <w:abstractNumId w:val="31"/>
  </w:num>
  <w:num w:numId="62">
    <w:abstractNumId w:val="31"/>
  </w:num>
  <w:num w:numId="63">
    <w:abstractNumId w:val="45"/>
    <w:lvlOverride w:ilvl="0">
      <w:startOverride w:val="1"/>
    </w:lvlOverride>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uiPriority="0"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qFormat="1"/>
    <w:lsdException w:name="Body Text 3" w:uiPriority="0" w:semiHidden="1" w:unhideWhenUsed="1" w:qFormat="1"/>
    <w:lsdException w:name="Body Text Indent 2" w:semiHidden="1" w:unhideWhenUsed="1"/>
    <w:lsdException w:name="Body Text Indent 3" w:uiPriority="0"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d62a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Pr>
      <w:vertAlign w:val="superscript"/>
    </w:rPr>
  </w:style>
  <w:style w:type="character" w:styleId="FootnoteReference">
    <w:name w:val="Footnote Reference"/>
    <w:rPr>
      <w:vertAlign w:val="superscript"/>
    </w:rPr>
  </w:style>
  <w:style w:type="character" w:styleId="FootnoteCharacters" w:customStyle="1">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3"/>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link w:val="14"/>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12" w:customStyle="1">
    <w:name w:val="Гиперссылка1"/>
    <w:uiPriority w:val="99"/>
    <w:unhideWhenUsed/>
    <w:qFormat/>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customStyle="1">
    <w:name w:val="Символ концевой сноски"/>
    <w:qFormat/>
    <w:rPr>
      <w:vertAlign w:val="superscript"/>
    </w:rPr>
  </w:style>
  <w:style w:type="character" w:styleId="EndnoteReference">
    <w:name w:val="Endnote Reference"/>
    <w:rPr>
      <w:vertAlign w:val="superscript"/>
    </w:rPr>
  </w:style>
  <w:style w:type="character" w:styleId="EndnoteCharacters" w:customStyle="1">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47622f"/>
    <w:rPr>
      <w:sz w:val="24"/>
      <w:szCs w:val="24"/>
    </w:rPr>
  </w:style>
  <w:style w:type="character" w:styleId="FontStyle17" w:customStyle="1">
    <w:name w:val="Font Style17"/>
    <w:qFormat/>
    <w:rsid w:val="005b1188"/>
    <w:rPr>
      <w:rFonts w:ascii="Times New Roman" w:hAnsi="Times New Roman" w:cs="Times New Roman"/>
      <w:b/>
      <w:bCs/>
      <w:sz w:val="30"/>
      <w:szCs w:val="30"/>
    </w:rPr>
  </w:style>
  <w:style w:type="character" w:styleId="WW8Num1z0" w:customStyle="1">
    <w:name w:val="WW8Num1z0"/>
    <w:qFormat/>
    <w:rPr>
      <w:rFonts w:ascii="Times New Roman" w:hAnsi="Times New Roman" w:cs="Times New Roman"/>
      <w:sz w:val="18"/>
      <w:szCs w:val="18"/>
    </w:rPr>
  </w:style>
  <w:style w:type="character" w:styleId="Hyperlink">
    <w:name w:val="Hyperlink"/>
    <w:rPr>
      <w:color w:val="000080"/>
      <w:u w:val="single"/>
    </w:rPr>
  </w:style>
  <w:style w:type="paragraph" w:styleId="Style17">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i/>
      <w:iCs/>
      <w:sz w:val="24"/>
      <w:szCs w:val="24"/>
    </w:rPr>
  </w:style>
  <w:style w:type="paragraph" w:styleId="Style18">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Caption11" w:customStyle="1">
    <w:name w:val="caption11"/>
    <w:basedOn w:val="Normal"/>
    <w:next w:val="Normal"/>
    <w:qFormat/>
    <w:rsid w:val="00ae674d"/>
    <w:pPr>
      <w:widowControl w:val="false"/>
      <w:spacing w:lineRule="auto" w:line="240" w:before="120" w:after="120"/>
      <w:ind w:hanging="0"/>
      <w:textAlignment w:val="baseline"/>
    </w:pPr>
    <w:rPr>
      <w:b/>
      <w:bCs/>
      <w:sz w:val="24"/>
      <w:szCs w:val="24"/>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19" w:customStyle="1">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0"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1"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2"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3"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4"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3" w:customStyle="1">
    <w:name w:val="1. Статья"/>
    <w:basedOn w:val="Heading3"/>
    <w:link w:val="1"/>
    <w:qFormat/>
    <w:rsid w:val="005f4a86"/>
    <w:pPr>
      <w:keepNext w:val="false"/>
      <w:widowControl w:val="false"/>
      <w:numPr>
        <w:ilvl w:val="0"/>
        <w:numId w:val="2"/>
      </w:numPr>
      <w:tabs>
        <w:tab w:val="clear" w:pos="708"/>
        <w:tab w:val="left" w:pos="2340" w:leader="none"/>
      </w:tabs>
      <w:suppressAutoHyphens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numPr>
        <w:ilvl w:val="1"/>
        <w:numId w:val="2"/>
      </w:numPr>
      <w:suppressAutoHyphens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8"/>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4" w:customStyle="1">
    <w:name w:val="Заголовок1"/>
    <w:basedOn w:val="Normal"/>
    <w:link w:val="Style11"/>
    <w:qFormat/>
    <w:rsid w:val="00ae674d"/>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spacing w:lineRule="auto" w:line="240" w:before="240" w:after="240"/>
      <w:ind w:left="704" w:hanging="504"/>
      <w:jc w:val="left"/>
      <w:textAlignment w:val="baseline"/>
      <w:outlineLvl w:val="1"/>
    </w:pPr>
    <w:rPr>
      <w:sz w:val="24"/>
      <w:szCs w:val="20"/>
    </w:rPr>
  </w:style>
  <w:style w:type="paragraph" w:styleId="15"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4"/>
    <w:uiPriority w:val="99"/>
    <w:semiHidden/>
    <w:unhideWhenUsed/>
    <w:rsid w:val="008c02d8"/>
    <w:pPr/>
    <w:rPr>
      <w:sz w:val="20"/>
      <w:szCs w:val="20"/>
      <w:lang w:val="x-none" w:eastAsia="x-none"/>
    </w:rPr>
  </w:style>
  <w:style w:type="paragraph" w:styleId="ConsPlusNonformat" w:customStyle="1">
    <w:name w:val="ConsPlusNonformat"/>
    <w:qFormat/>
    <w:rsid w:val="002e3213"/>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NormalWeb">
    <w:name w:val="Normal (Web)"/>
    <w:basedOn w:val="Normal"/>
    <w:uiPriority w:val="99"/>
    <w:qFormat/>
    <w:rsid w:val="00c12baf"/>
    <w:pPr>
      <w:spacing w:lineRule="auto" w:line="240" w:beforeAutospacing="1" w:afterAutospacing="1"/>
      <w:ind w:hanging="0"/>
      <w:jc w:val="left"/>
    </w:pPr>
    <w:rPr>
      <w:sz w:val="24"/>
      <w:szCs w:val="24"/>
    </w:rPr>
  </w:style>
  <w:style w:type="paragraph" w:styleId="16" w:customStyle="1">
    <w:name w:val="Обычный1"/>
    <w:qFormat/>
    <w:rsid w:val="005b1188"/>
    <w:pPr>
      <w:widowControl w:val="false"/>
      <w:suppressAutoHyphens w:val="true"/>
      <w:bidi w:val="0"/>
      <w:spacing w:before="120" w:after="120"/>
      <w:ind w:firstLine="567"/>
      <w:jc w:val="both"/>
    </w:pPr>
    <w:rPr>
      <w:rFonts w:ascii="Times New Roman" w:hAnsi="Times New Roman" w:eastAsia="Times New Roman" w:cs="Times New Roman"/>
      <w:color w:val="auto"/>
      <w:kern w:val="0"/>
      <w:sz w:val="20"/>
      <w:szCs w:val="20"/>
      <w:lang w:val="ru-RU" w:eastAsia="ru-RU" w:bidi="ar-SA"/>
    </w:rPr>
  </w:style>
  <w:style w:type="numbering" w:styleId="NoList" w:default="1">
    <w:name w:val="No List"/>
    <w:uiPriority w:val="99"/>
    <w:semiHidden/>
    <w:unhideWhenUsed/>
    <w:qFormat/>
  </w:style>
  <w:style w:type="numbering" w:styleId="WW8Num1" w:customStyle="1">
    <w:name w:val="WW8Num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7">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1.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3B606-B153-4D7C-AEBA-460FD33AA557}">
  <ds:schemaRefs>
    <ds:schemaRef ds:uri="http://schemas.openxmlformats.org/officeDocument/2006/bibliography"/>
  </ds:schemaRefs>
</ds:datastoreItem>
</file>

<file path=customXml/itemProps2.xml><?xml version="1.0" encoding="utf-8"?>
<ds:datastoreItem xmlns:ds="http://schemas.openxmlformats.org/officeDocument/2006/customXml" ds:itemID="{FB5B9AAD-3DEA-46FC-A128-D33917299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Application>AlterOffice/3.3.0.4$Linux_X86_64 LibreOffice_project/fa736b558560ebea8f92088bfd7720f4b3918f3f</Application>
  <AppVersion>15.0000</AppVersion>
  <Pages>59</Pages>
  <Words>21135</Words>
  <Characters>152860</Characters>
  <CharactersWithSpaces>173740</CharactersWithSpaces>
  <Paragraphs>1016</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2024-01-24T05:03:00Z</dcterms:created>
  <dc:creator>UK VoHEC</dc:creator>
  <dc:description/>
  <dc:language>ru-RU</dc:language>
  <cp:lastModifiedBy>molchanova_mn</cp:lastModifiedBy>
  <cp:lastPrinted>2017-08-25T15:35:00Z</cp:lastPrinted>
  <dcterms:modified xsi:type="dcterms:W3CDTF">2024-02-19T19:28:26Z</dcterms:modified>
  <cp:revision>21</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